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3359C" w14:textId="0E9C9BD6" w:rsidR="00A96530" w:rsidRPr="00A178DE" w:rsidRDefault="003C79BA" w:rsidP="00A96530">
      <w:pPr>
        <w:tabs>
          <w:tab w:val="center" w:pos="5236"/>
          <w:tab w:val="right" w:pos="10473"/>
        </w:tabs>
        <w:overflowPunct w:val="0"/>
        <w:autoSpaceDE w:val="0"/>
        <w:autoSpaceDN w:val="0"/>
        <w:adjustRightInd w:val="0"/>
        <w:spacing w:line="360" w:lineRule="auto"/>
        <w:jc w:val="center"/>
        <w:textAlignment w:val="baseline"/>
        <w:rPr>
          <w:szCs w:val="24"/>
        </w:rPr>
      </w:pPr>
      <w:r w:rsidRPr="00A178DE">
        <w:rPr>
          <w:szCs w:val="24"/>
        </w:rPr>
        <w:t xml:space="preserve"> </w:t>
      </w:r>
      <w:r w:rsidR="00A96530" w:rsidRPr="00A178DE">
        <w:rPr>
          <w:noProof/>
          <w:szCs w:val="24"/>
          <w:lang w:eastAsia="lt-LT"/>
        </w:rPr>
        <w:drawing>
          <wp:inline distT="0" distB="0" distL="0" distR="0" wp14:anchorId="48A28ACA" wp14:editId="493B7B8C">
            <wp:extent cx="676275" cy="666750"/>
            <wp:effectExtent l="0" t="0" r="9525" b="0"/>
            <wp:docPr id="773480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5C1C6D6C" w14:textId="77777777" w:rsidR="00A96530" w:rsidRPr="00A178DE" w:rsidRDefault="00A96530" w:rsidP="00A96530">
      <w:pPr>
        <w:jc w:val="center"/>
        <w:rPr>
          <w:b/>
        </w:rPr>
      </w:pPr>
      <w:r w:rsidRPr="00A178DE">
        <w:rPr>
          <w:b/>
        </w:rPr>
        <w:t>ANYKŠČIŲ RAJONO SAVIVALDYBĖS</w:t>
      </w:r>
    </w:p>
    <w:p w14:paraId="499EBA93" w14:textId="77777777" w:rsidR="00A96530" w:rsidRPr="00A178DE" w:rsidRDefault="00A96530" w:rsidP="00A96530">
      <w:pPr>
        <w:jc w:val="center"/>
        <w:rPr>
          <w:b/>
          <w:szCs w:val="24"/>
        </w:rPr>
      </w:pPr>
      <w:r w:rsidRPr="00A178DE">
        <w:rPr>
          <w:b/>
          <w:szCs w:val="24"/>
        </w:rPr>
        <w:t xml:space="preserve">TARYBA </w:t>
      </w:r>
    </w:p>
    <w:p w14:paraId="69687A48" w14:textId="77777777" w:rsidR="00A96530" w:rsidRPr="00A178DE" w:rsidRDefault="00A96530" w:rsidP="00A96530">
      <w:pPr>
        <w:jc w:val="center"/>
        <w:rPr>
          <w:b/>
          <w:szCs w:val="24"/>
        </w:rPr>
      </w:pPr>
    </w:p>
    <w:p w14:paraId="68281709" w14:textId="77777777" w:rsidR="00A96530" w:rsidRPr="00A178DE" w:rsidRDefault="00A96530" w:rsidP="00A96530">
      <w:pPr>
        <w:jc w:val="center"/>
        <w:rPr>
          <w:b/>
          <w:szCs w:val="24"/>
        </w:rPr>
      </w:pPr>
      <w:r w:rsidRPr="00A178DE">
        <w:rPr>
          <w:b/>
          <w:szCs w:val="24"/>
        </w:rPr>
        <w:t>SPRENDIMAS</w:t>
      </w:r>
    </w:p>
    <w:p w14:paraId="36346B7F" w14:textId="04991B67" w:rsidR="00AD510D" w:rsidRPr="00A178DE" w:rsidRDefault="00062EC4" w:rsidP="00355537">
      <w:pPr>
        <w:tabs>
          <w:tab w:val="left" w:pos="1134"/>
        </w:tabs>
        <w:jc w:val="center"/>
        <w:rPr>
          <w:rFonts w:cs="Arial Unicode MS"/>
          <w:b/>
          <w:caps/>
          <w:szCs w:val="24"/>
          <w:lang w:eastAsia="lt-LT" w:bidi="lo-LA"/>
        </w:rPr>
      </w:pPr>
      <w:r w:rsidRPr="00A178DE">
        <w:rPr>
          <w:b/>
          <w:bCs/>
          <w:color w:val="000000"/>
          <w:szCs w:val="24"/>
          <w:shd w:val="clear" w:color="auto" w:fill="FFFFFF"/>
        </w:rPr>
        <w:t xml:space="preserve">DĖL ANYKŠČIŲ RAJONO ŠEIMOS IR VAIKO GEROVĖS CENTRO VIENO MĖNESIO PALYDĖJIMO PASLAUGOS JAUNUOLIAMS (SU APGYVENDINIMU) KAINOS </w:t>
      </w:r>
      <w:r w:rsidR="00F619ED" w:rsidRPr="00A178DE">
        <w:rPr>
          <w:rFonts w:cs="Arial Unicode MS"/>
          <w:b/>
          <w:caps/>
          <w:szCs w:val="24"/>
          <w:lang w:eastAsia="lt-LT" w:bidi="lo-LA"/>
        </w:rPr>
        <w:t>NUSTATYMO</w:t>
      </w:r>
    </w:p>
    <w:p w14:paraId="36346B80" w14:textId="77777777" w:rsidR="00AD510D" w:rsidRPr="00A178DE" w:rsidRDefault="00AD510D">
      <w:pPr>
        <w:tabs>
          <w:tab w:val="left" w:pos="1134"/>
        </w:tabs>
        <w:jc w:val="center"/>
        <w:rPr>
          <w:rFonts w:cs="Arial Unicode MS"/>
          <w:szCs w:val="24"/>
          <w:lang w:eastAsia="lt-LT" w:bidi="lo-LA"/>
        </w:rPr>
      </w:pPr>
    </w:p>
    <w:p w14:paraId="36346B81" w14:textId="7BDBF126" w:rsidR="00AD510D" w:rsidRPr="00A178DE" w:rsidRDefault="000112E9" w:rsidP="009E58ED">
      <w:pPr>
        <w:tabs>
          <w:tab w:val="left" w:pos="1134"/>
        </w:tabs>
        <w:jc w:val="center"/>
        <w:rPr>
          <w:rFonts w:cs="Arial Unicode MS"/>
          <w:szCs w:val="24"/>
          <w:lang w:eastAsia="lt-LT" w:bidi="lo-LA"/>
        </w:rPr>
      </w:pPr>
      <w:r w:rsidRPr="00A178DE">
        <w:rPr>
          <w:rFonts w:cs="Arial Unicode MS"/>
          <w:szCs w:val="24"/>
          <w:lang w:eastAsia="lt-LT" w:bidi="lo-LA"/>
        </w:rPr>
        <w:t>20</w:t>
      </w:r>
      <w:r w:rsidR="001859C5" w:rsidRPr="00A178DE">
        <w:rPr>
          <w:rFonts w:cs="Arial Unicode MS"/>
          <w:szCs w:val="24"/>
          <w:lang w:eastAsia="lt-LT" w:bidi="lo-LA"/>
        </w:rPr>
        <w:t>2</w:t>
      </w:r>
      <w:r w:rsidR="00062EC4" w:rsidRPr="00A178DE">
        <w:rPr>
          <w:rFonts w:cs="Arial Unicode MS"/>
          <w:szCs w:val="24"/>
          <w:lang w:eastAsia="lt-LT" w:bidi="lo-LA"/>
        </w:rPr>
        <w:t>5</w:t>
      </w:r>
      <w:r w:rsidRPr="00A178DE">
        <w:rPr>
          <w:rFonts w:cs="Arial Unicode MS"/>
          <w:szCs w:val="24"/>
          <w:lang w:eastAsia="lt-LT" w:bidi="lo-LA"/>
        </w:rPr>
        <w:t xml:space="preserve"> m. </w:t>
      </w:r>
      <w:r w:rsidR="00062EC4" w:rsidRPr="00A178DE">
        <w:rPr>
          <w:rFonts w:cs="Arial Unicode MS"/>
          <w:szCs w:val="24"/>
          <w:lang w:eastAsia="lt-LT" w:bidi="lo-LA"/>
        </w:rPr>
        <w:t>liepos</w:t>
      </w:r>
      <w:r w:rsidR="00A96530" w:rsidRPr="00A178DE">
        <w:rPr>
          <w:rFonts w:cs="Arial Unicode MS"/>
          <w:szCs w:val="24"/>
          <w:lang w:eastAsia="lt-LT" w:bidi="lo-LA"/>
        </w:rPr>
        <w:t xml:space="preserve"> </w:t>
      </w:r>
      <w:r w:rsidR="00C8099B" w:rsidRPr="00A178DE">
        <w:rPr>
          <w:rFonts w:cs="Arial Unicode MS"/>
          <w:szCs w:val="24"/>
          <w:lang w:eastAsia="lt-LT" w:bidi="lo-LA"/>
        </w:rPr>
        <w:t>31</w:t>
      </w:r>
      <w:r w:rsidRPr="00A178DE">
        <w:rPr>
          <w:rFonts w:cs="Arial Unicode MS"/>
          <w:szCs w:val="24"/>
          <w:lang w:eastAsia="lt-LT" w:bidi="lo-LA"/>
        </w:rPr>
        <w:t xml:space="preserve"> d. Nr. </w:t>
      </w:r>
      <w:r w:rsidR="00BF60FD" w:rsidRPr="00A178DE">
        <w:rPr>
          <w:rFonts w:cs="Arial Unicode MS"/>
          <w:szCs w:val="24"/>
          <w:lang w:eastAsia="lt-LT" w:bidi="lo-LA"/>
        </w:rPr>
        <w:t>1-</w:t>
      </w:r>
      <w:r w:rsidRPr="00A178DE">
        <w:rPr>
          <w:rFonts w:cs="Arial Unicode MS"/>
          <w:szCs w:val="24"/>
          <w:lang w:eastAsia="lt-LT" w:bidi="lo-LA"/>
        </w:rPr>
        <w:t>T</w:t>
      </w:r>
      <w:r w:rsidR="00A96530" w:rsidRPr="00A178DE">
        <w:rPr>
          <w:rFonts w:cs="Arial Unicode MS"/>
          <w:szCs w:val="24"/>
          <w:lang w:eastAsia="lt-LT" w:bidi="lo-LA"/>
        </w:rPr>
        <w:t>-</w:t>
      </w:r>
      <w:r w:rsidR="00C8099B" w:rsidRPr="00A178DE">
        <w:rPr>
          <w:rFonts w:cs="Arial Unicode MS"/>
          <w:szCs w:val="24"/>
          <w:lang w:eastAsia="lt-LT" w:bidi="lo-LA"/>
        </w:rPr>
        <w:t>287</w:t>
      </w:r>
    </w:p>
    <w:p w14:paraId="36346B82" w14:textId="2453ECEA" w:rsidR="00AD510D" w:rsidRPr="00A178DE" w:rsidRDefault="00A96530">
      <w:pPr>
        <w:tabs>
          <w:tab w:val="left" w:pos="1134"/>
        </w:tabs>
        <w:jc w:val="center"/>
        <w:rPr>
          <w:rFonts w:cs="Arial Unicode MS"/>
          <w:szCs w:val="24"/>
          <w:lang w:eastAsia="lt-LT" w:bidi="lo-LA"/>
        </w:rPr>
      </w:pPr>
      <w:r w:rsidRPr="00A178DE">
        <w:rPr>
          <w:rFonts w:cs="Arial Unicode MS"/>
          <w:szCs w:val="24"/>
          <w:lang w:eastAsia="lt-LT" w:bidi="lo-LA"/>
        </w:rPr>
        <w:t>Anykščiai</w:t>
      </w:r>
    </w:p>
    <w:p w14:paraId="36346B84" w14:textId="687D38DA" w:rsidR="00AD510D" w:rsidRPr="00A178DE" w:rsidRDefault="00AD510D">
      <w:pPr>
        <w:tabs>
          <w:tab w:val="center" w:pos="4320"/>
          <w:tab w:val="right" w:pos="8640"/>
        </w:tabs>
        <w:rPr>
          <w:rFonts w:ascii="TimesLT" w:hAnsi="TimesLT" w:cs="Arial Unicode MS"/>
          <w:szCs w:val="24"/>
          <w:lang w:eastAsia="x-none" w:bidi="lo-LA"/>
        </w:rPr>
      </w:pPr>
    </w:p>
    <w:p w14:paraId="5FDE2046" w14:textId="52D544FC" w:rsidR="00BD01A4" w:rsidRPr="00A178DE" w:rsidRDefault="00BD01A4" w:rsidP="005C136D">
      <w:pPr>
        <w:spacing w:line="360" w:lineRule="auto"/>
        <w:ind w:firstLine="720"/>
        <w:jc w:val="both"/>
      </w:pPr>
      <w:r w:rsidRPr="00A178DE">
        <w:t>Vadovaudamasi Lietuvos Respublikos vietos savivaldos įstatymo</w:t>
      </w:r>
      <w:r w:rsidR="002A0E1D" w:rsidRPr="00A178DE">
        <w:t xml:space="preserve"> 6 straipsnio 12 punktu,</w:t>
      </w:r>
      <w:r w:rsidRPr="00A178DE">
        <w:t xml:space="preserve"> 15 straipsnio</w:t>
      </w:r>
      <w:r w:rsidR="0057559A" w:rsidRPr="00A178DE">
        <w:t xml:space="preserve"> </w:t>
      </w:r>
      <w:r w:rsidR="0057559A" w:rsidRPr="00A178DE">
        <w:rPr>
          <w:rFonts w:cs="Arial Unicode MS"/>
          <w:szCs w:val="24"/>
          <w:lang w:eastAsia="x-none" w:bidi="lo-LA"/>
        </w:rPr>
        <w:t>2 dalies 29 punktu,</w:t>
      </w:r>
      <w:r w:rsidR="0057559A" w:rsidRPr="00A178DE">
        <w:t xml:space="preserve"> </w:t>
      </w:r>
      <w:r w:rsidRPr="00A178DE">
        <w:t>4 dalimi, 1</w:t>
      </w:r>
      <w:r w:rsidRPr="00A178DE">
        <w:rPr>
          <w:rFonts w:eastAsia="Calibri"/>
          <w:szCs w:val="24"/>
          <w:lang w:eastAsia="lt-LT"/>
        </w:rPr>
        <w:t>6 straipsnio 1 dalimi, Socialinių paslaugų finansavimo ir lėšų apskaičiavimo metodikos, patvirtintos</w:t>
      </w:r>
      <w:r w:rsidRPr="00A178DE">
        <w:rPr>
          <w:rFonts w:eastAsia="Calibri"/>
          <w:color w:val="000000"/>
          <w:szCs w:val="24"/>
          <w:lang w:eastAsia="lt-LT"/>
        </w:rPr>
        <w:t xml:space="preserve"> Lietuvos Respublikos socialinės apsaugos ir darbo ministro 2024 m. birželio 25 d. įsakymu Nr. A1-426 „Dėl socialinių paslaugų finansavimo ir lėšų apskaičiavimo metodikos patvirtinimo“, </w:t>
      </w:r>
      <w:r w:rsidRPr="00A178DE">
        <w:rPr>
          <w:rFonts w:eastAsia="Calibri"/>
          <w:szCs w:val="24"/>
          <w:lang w:eastAsia="lt-LT"/>
        </w:rPr>
        <w:t>16</w:t>
      </w:r>
      <w:r w:rsidR="002A0E1D" w:rsidRPr="00A178DE">
        <w:rPr>
          <w:rFonts w:eastAsia="Calibri"/>
          <w:szCs w:val="24"/>
          <w:lang w:eastAsia="lt-LT"/>
        </w:rPr>
        <w:t xml:space="preserve"> punktu </w:t>
      </w:r>
      <w:r w:rsidR="002A0E1D" w:rsidRPr="00A178DE">
        <w:t>ir atsižvelgdama į Anykščių rajono savivaldybės mero 2025 m. liepo</w:t>
      </w:r>
      <w:r w:rsidR="00123279" w:rsidRPr="00A178DE">
        <w:t xml:space="preserve">s 16 </w:t>
      </w:r>
      <w:r w:rsidR="002A0E1D" w:rsidRPr="00A178DE">
        <w:t>d. potvarkį Nr. 1-MP-</w:t>
      </w:r>
      <w:r w:rsidR="00123279" w:rsidRPr="00A178DE">
        <w:t>341</w:t>
      </w:r>
      <w:r w:rsidR="002A0E1D" w:rsidRPr="00A178DE">
        <w:t xml:space="preserve"> „Dėl Anykščių rajono šeimos ir vaiko gerovės centro vieno mėnesio palydėjimo paslaugos jaunuoliams (su apgyvendinimu) kainos derinimo“ bei į Anykščių rajono šeimos ir vaiko gerovės centro 2025 </w:t>
      </w:r>
      <w:r w:rsidR="00612E1A" w:rsidRPr="00A178DE">
        <w:t xml:space="preserve">birželio 9 d. </w:t>
      </w:r>
      <w:r w:rsidR="002A0E1D" w:rsidRPr="00A178DE">
        <w:t xml:space="preserve">raštą </w:t>
      </w:r>
      <w:r w:rsidR="00612E1A" w:rsidRPr="00A178DE">
        <w:t>Nr. SR-151 „Dėl Anykščių rajono šeimos ir vaiko gerovės centro palydėjimo paslaugos jaunuoliams apsaugotame būste kainos apskaičiavimo“</w:t>
      </w:r>
      <w:r w:rsidR="00206C1E" w:rsidRPr="00A178DE">
        <w:t xml:space="preserve">, </w:t>
      </w:r>
      <w:r w:rsidRPr="00A178DE">
        <w:rPr>
          <w:szCs w:val="24"/>
        </w:rPr>
        <w:t xml:space="preserve">Anykščių rajono savivaldybės taryba </w:t>
      </w:r>
      <w:r w:rsidRPr="00A178DE">
        <w:rPr>
          <w:spacing w:val="30"/>
          <w:szCs w:val="24"/>
        </w:rPr>
        <w:t>nusprendži</w:t>
      </w:r>
      <w:r w:rsidR="00A67390" w:rsidRPr="00A178DE">
        <w:rPr>
          <w:spacing w:val="30"/>
          <w:szCs w:val="24"/>
        </w:rPr>
        <w:t>a:</w:t>
      </w:r>
    </w:p>
    <w:p w14:paraId="485F6AF8" w14:textId="441BA3CC" w:rsidR="00BD01A4" w:rsidRPr="00A178DE" w:rsidRDefault="00BD01A4" w:rsidP="005C136D">
      <w:pPr>
        <w:pStyle w:val="Sraopastraipa"/>
        <w:tabs>
          <w:tab w:val="left" w:pos="0"/>
        </w:tabs>
        <w:overflowPunct w:val="0"/>
        <w:autoSpaceDE w:val="0"/>
        <w:autoSpaceDN w:val="0"/>
        <w:adjustRightInd w:val="0"/>
        <w:spacing w:line="360" w:lineRule="auto"/>
        <w:ind w:left="0" w:firstLine="720"/>
        <w:jc w:val="both"/>
        <w:rPr>
          <w:rFonts w:eastAsia="Calibri"/>
          <w:szCs w:val="24"/>
          <w:lang w:eastAsia="lt-LT"/>
        </w:rPr>
      </w:pPr>
      <w:r w:rsidRPr="00A178DE">
        <w:rPr>
          <w:rFonts w:eastAsia="Calibri"/>
          <w:szCs w:val="24"/>
          <w:lang w:eastAsia="lt-LT"/>
        </w:rPr>
        <w:t xml:space="preserve">Nustatyti </w:t>
      </w:r>
      <w:r w:rsidR="00206C1E" w:rsidRPr="00A178DE">
        <w:rPr>
          <w:rFonts w:eastAsia="Calibri"/>
          <w:szCs w:val="24"/>
          <w:lang w:eastAsia="lt-LT"/>
        </w:rPr>
        <w:t>Anykščių rajono šeimos ir vaiko gerovės centro vieno mėnesio palydėjimo paslaugos jaunuoliams (su apgyvendinimu) kainą – 522 Eur.</w:t>
      </w:r>
    </w:p>
    <w:p w14:paraId="5AE749B8" w14:textId="1CABEBA2" w:rsidR="008C6F67" w:rsidRPr="00A178DE" w:rsidRDefault="000112E9" w:rsidP="005C136D">
      <w:pPr>
        <w:tabs>
          <w:tab w:val="left" w:pos="720"/>
        </w:tabs>
        <w:spacing w:line="360" w:lineRule="auto"/>
        <w:ind w:firstLine="720"/>
        <w:jc w:val="both"/>
        <w:rPr>
          <w:rFonts w:cs="Arial Unicode MS"/>
          <w:szCs w:val="24"/>
          <w:lang w:eastAsia="lt-LT" w:bidi="lo-LA"/>
        </w:rPr>
      </w:pPr>
      <w:r w:rsidRPr="00A178DE">
        <w:rPr>
          <w:rFonts w:cs="Arial Unicode MS"/>
          <w:szCs w:val="24"/>
          <w:lang w:eastAsia="lt-LT" w:bidi="lo-LA"/>
        </w:rPr>
        <w:t>Šis sprendimas</w:t>
      </w:r>
      <w:r w:rsidR="00C82B06" w:rsidRPr="00A178DE">
        <w:rPr>
          <w:rFonts w:cs="Arial Unicode MS"/>
          <w:szCs w:val="24"/>
          <w:lang w:eastAsia="lt-LT" w:bidi="lo-LA"/>
        </w:rPr>
        <w:t xml:space="preserve"> yra skelbiamas Teisės aktų registre ir Anykščių rajono savivaldybės interneto puslapyje </w:t>
      </w:r>
      <w:hyperlink r:id="rId10" w:history="1">
        <w:r w:rsidR="008C6F67" w:rsidRPr="00A178DE">
          <w:rPr>
            <w:rStyle w:val="Hipersaitas"/>
            <w:rFonts w:cs="Arial Unicode MS"/>
            <w:szCs w:val="24"/>
            <w:lang w:eastAsia="lt-LT" w:bidi="lo-LA"/>
          </w:rPr>
          <w:t>www.anyksciai.lt</w:t>
        </w:r>
      </w:hyperlink>
      <w:r w:rsidR="008C6F67" w:rsidRPr="00A178DE">
        <w:rPr>
          <w:rFonts w:cs="Arial Unicode MS"/>
          <w:szCs w:val="24"/>
          <w:lang w:eastAsia="lt-LT" w:bidi="lo-LA"/>
        </w:rPr>
        <w:t>.</w:t>
      </w:r>
    </w:p>
    <w:p w14:paraId="68B6328B" w14:textId="77777777" w:rsidR="000112E9" w:rsidRPr="00A178DE" w:rsidRDefault="000112E9">
      <w:pPr>
        <w:tabs>
          <w:tab w:val="left" w:pos="7797"/>
        </w:tabs>
        <w:spacing w:line="360" w:lineRule="auto"/>
      </w:pPr>
    </w:p>
    <w:p w14:paraId="12621989" w14:textId="77777777" w:rsidR="000112E9" w:rsidRPr="00A178DE" w:rsidRDefault="000112E9">
      <w:pPr>
        <w:tabs>
          <w:tab w:val="left" w:pos="7797"/>
        </w:tabs>
        <w:spacing w:line="360" w:lineRule="auto"/>
      </w:pPr>
    </w:p>
    <w:p w14:paraId="14FCD014" w14:textId="7C9CFAC5" w:rsidR="00D84DFD" w:rsidRPr="00A178DE" w:rsidRDefault="00062EC4" w:rsidP="00A67390">
      <w:pPr>
        <w:tabs>
          <w:tab w:val="left" w:pos="7797"/>
        </w:tabs>
        <w:spacing w:line="360" w:lineRule="auto"/>
        <w:rPr>
          <w:szCs w:val="24"/>
          <w:lang w:eastAsia="lt-LT" w:bidi="lo-LA"/>
        </w:rPr>
      </w:pPr>
      <w:r w:rsidRPr="00A178DE">
        <w:rPr>
          <w:szCs w:val="24"/>
          <w:lang w:eastAsia="lt-LT" w:bidi="lo-LA"/>
        </w:rPr>
        <w:t>M</w:t>
      </w:r>
      <w:r w:rsidR="00F619ED" w:rsidRPr="00A178DE">
        <w:rPr>
          <w:szCs w:val="24"/>
          <w:lang w:eastAsia="lt-LT" w:bidi="lo-LA"/>
        </w:rPr>
        <w:t>er</w:t>
      </w:r>
      <w:r w:rsidRPr="00A178DE">
        <w:rPr>
          <w:szCs w:val="24"/>
          <w:lang w:eastAsia="lt-LT" w:bidi="lo-LA"/>
        </w:rPr>
        <w:t>as</w:t>
      </w:r>
      <w:r w:rsidR="00F619ED" w:rsidRPr="00A178DE">
        <w:rPr>
          <w:szCs w:val="24"/>
          <w:lang w:eastAsia="lt-LT" w:bidi="lo-LA"/>
        </w:rPr>
        <w:t xml:space="preserve"> </w:t>
      </w:r>
      <w:r w:rsidR="005C136D" w:rsidRPr="00A178DE">
        <w:rPr>
          <w:szCs w:val="24"/>
          <w:lang w:eastAsia="lt-LT" w:bidi="lo-LA"/>
        </w:rPr>
        <w:tab/>
      </w:r>
      <w:r w:rsidRPr="00A178DE">
        <w:rPr>
          <w:szCs w:val="24"/>
          <w:lang w:eastAsia="lt-LT" w:bidi="lo-LA"/>
        </w:rPr>
        <w:t>Kęstutis T</w:t>
      </w:r>
      <w:r w:rsidR="00A67390" w:rsidRPr="00A178DE">
        <w:rPr>
          <w:szCs w:val="24"/>
          <w:lang w:eastAsia="lt-LT" w:bidi="lo-LA"/>
        </w:rPr>
        <w:t>ubis</w:t>
      </w:r>
    </w:p>
    <w:p w14:paraId="72590AA5" w14:textId="3B8EC56B" w:rsidR="00B376A4" w:rsidRPr="00A178DE" w:rsidRDefault="00B376A4">
      <w:pPr>
        <w:rPr>
          <w:szCs w:val="24"/>
          <w:lang w:eastAsia="lt-LT" w:bidi="lo-LA"/>
        </w:rPr>
      </w:pPr>
      <w:r w:rsidRPr="00A178DE">
        <w:rPr>
          <w:szCs w:val="24"/>
          <w:lang w:eastAsia="lt-LT" w:bidi="lo-LA"/>
        </w:rPr>
        <w:br w:type="page"/>
      </w:r>
    </w:p>
    <w:p w14:paraId="0FCA089C" w14:textId="1F7CCC45" w:rsidR="003C5F04" w:rsidRPr="00A178DE" w:rsidRDefault="003C5F04" w:rsidP="00062EC4">
      <w:pPr>
        <w:tabs>
          <w:tab w:val="left" w:pos="1134"/>
        </w:tabs>
        <w:jc w:val="center"/>
        <w:rPr>
          <w:rFonts w:cs="Arial Unicode MS"/>
          <w:b/>
          <w:caps/>
          <w:szCs w:val="24"/>
          <w:lang w:eastAsia="lt-LT" w:bidi="lo-LA"/>
        </w:rPr>
      </w:pPr>
      <w:r w:rsidRPr="00A178DE">
        <w:rPr>
          <w:b/>
          <w:bCs/>
          <w:szCs w:val="24"/>
        </w:rPr>
        <w:lastRenderedPageBreak/>
        <w:t xml:space="preserve">ANYKŠČIŲ RAJONO SAVIVALDYBĖS TARYBOS SPRENDIMO </w:t>
      </w:r>
      <w:r w:rsidR="001452A8" w:rsidRPr="00A178DE">
        <w:rPr>
          <w:b/>
          <w:bCs/>
          <w:szCs w:val="24"/>
        </w:rPr>
        <w:t>„</w:t>
      </w:r>
      <w:r w:rsidR="00062EC4" w:rsidRPr="00A178DE">
        <w:rPr>
          <w:b/>
          <w:bCs/>
          <w:color w:val="000000"/>
          <w:szCs w:val="24"/>
          <w:shd w:val="clear" w:color="auto" w:fill="FFFFFF"/>
        </w:rPr>
        <w:t xml:space="preserve">DĖL ANYKŠČIŲ RAJONO ŠEIMOS IR VAIKO GEROVĖS CENTRO VIENO MĖNESIO PALYDĖJIMO PASLAUGOS JAUNUOLIAMS (SU APGYVENDINIMU) KAINOS </w:t>
      </w:r>
      <w:r w:rsidR="00062EC4" w:rsidRPr="00A178DE">
        <w:rPr>
          <w:rFonts w:cs="Arial Unicode MS"/>
          <w:b/>
          <w:caps/>
          <w:szCs w:val="24"/>
          <w:lang w:eastAsia="lt-LT" w:bidi="lo-LA"/>
        </w:rPr>
        <w:t>NUSTATYMO“</w:t>
      </w:r>
    </w:p>
    <w:p w14:paraId="596C3DE0" w14:textId="75163A0F" w:rsidR="003C5F04" w:rsidRPr="00A178DE" w:rsidRDefault="001452A8" w:rsidP="003C5F04">
      <w:pPr>
        <w:tabs>
          <w:tab w:val="right" w:pos="9638"/>
        </w:tabs>
        <w:overflowPunct w:val="0"/>
        <w:autoSpaceDE w:val="0"/>
        <w:autoSpaceDN w:val="0"/>
        <w:adjustRightInd w:val="0"/>
        <w:jc w:val="center"/>
        <w:rPr>
          <w:szCs w:val="24"/>
        </w:rPr>
      </w:pPr>
      <w:r w:rsidRPr="00A178DE">
        <w:rPr>
          <w:b/>
          <w:bCs/>
          <w:szCs w:val="24"/>
        </w:rPr>
        <w:t xml:space="preserve">PROJEKTO </w:t>
      </w:r>
      <w:r w:rsidR="003C5F04" w:rsidRPr="00A178DE">
        <w:rPr>
          <w:b/>
          <w:bCs/>
          <w:szCs w:val="24"/>
        </w:rPr>
        <w:t>AIŠKINAMASIS RAŠTAS</w:t>
      </w:r>
    </w:p>
    <w:p w14:paraId="288E8D66" w14:textId="77777777" w:rsidR="003C5F04" w:rsidRPr="00A178DE" w:rsidRDefault="003C5F04" w:rsidP="003C5F04">
      <w:pPr>
        <w:tabs>
          <w:tab w:val="right" w:pos="9638"/>
        </w:tabs>
        <w:overflowPunct w:val="0"/>
        <w:autoSpaceDE w:val="0"/>
        <w:autoSpaceDN w:val="0"/>
        <w:adjustRightInd w:val="0"/>
        <w:rPr>
          <w:szCs w:val="24"/>
        </w:rPr>
      </w:pPr>
    </w:p>
    <w:p w14:paraId="6634E301" w14:textId="77777777" w:rsidR="003C5F04" w:rsidRPr="00A178DE" w:rsidRDefault="003C5F04" w:rsidP="009E5F6E">
      <w:pPr>
        <w:tabs>
          <w:tab w:val="right" w:pos="9638"/>
        </w:tabs>
        <w:overflowPunct w:val="0"/>
        <w:autoSpaceDE w:val="0"/>
        <w:autoSpaceDN w:val="0"/>
        <w:adjustRightInd w:val="0"/>
        <w:rPr>
          <w:b/>
          <w:bCs/>
          <w:szCs w:val="24"/>
        </w:rPr>
      </w:pPr>
      <w:r w:rsidRPr="00A178DE">
        <w:rPr>
          <w:b/>
          <w:bCs/>
          <w:szCs w:val="24"/>
        </w:rPr>
        <w:t>1. Sprendimo projekto tikslai ir uždaviniai.</w:t>
      </w:r>
    </w:p>
    <w:p w14:paraId="302A670B" w14:textId="0C28DE4B" w:rsidR="001064E4" w:rsidRPr="00A178DE" w:rsidRDefault="00DF6DBA" w:rsidP="009E5F6E">
      <w:pPr>
        <w:tabs>
          <w:tab w:val="right" w:pos="9638"/>
        </w:tabs>
        <w:overflowPunct w:val="0"/>
        <w:autoSpaceDE w:val="0"/>
        <w:autoSpaceDN w:val="0"/>
        <w:adjustRightInd w:val="0"/>
        <w:ind w:firstLine="851"/>
        <w:jc w:val="both"/>
        <w:rPr>
          <w:szCs w:val="24"/>
          <w:highlight w:val="yellow"/>
        </w:rPr>
      </w:pPr>
      <w:r w:rsidRPr="00A178DE">
        <w:rPr>
          <w:szCs w:val="24"/>
        </w:rPr>
        <w:tab/>
      </w:r>
      <w:r w:rsidR="005645F5" w:rsidRPr="00A178DE">
        <w:rPr>
          <w:szCs w:val="24"/>
        </w:rPr>
        <w:t xml:space="preserve">Projekto tikslas </w:t>
      </w:r>
      <w:r w:rsidR="009E6539" w:rsidRPr="00A178DE">
        <w:rPr>
          <w:szCs w:val="24"/>
        </w:rPr>
        <w:t>nustatyti</w:t>
      </w:r>
      <w:r w:rsidR="001064E4" w:rsidRPr="00A178DE">
        <w:rPr>
          <w:szCs w:val="24"/>
        </w:rPr>
        <w:t xml:space="preserve"> Anykščių rajono </w:t>
      </w:r>
      <w:r w:rsidR="00CC4A31" w:rsidRPr="00A178DE">
        <w:rPr>
          <w:color w:val="000000"/>
          <w:szCs w:val="24"/>
          <w:shd w:val="clear" w:color="auto" w:fill="FFFFFF"/>
        </w:rPr>
        <w:t>šeimos ir vaiko gerovės</w:t>
      </w:r>
      <w:r w:rsidR="00CC4A31" w:rsidRPr="00A178DE">
        <w:rPr>
          <w:b/>
          <w:bCs/>
          <w:color w:val="000000"/>
          <w:szCs w:val="24"/>
          <w:shd w:val="clear" w:color="auto" w:fill="FFFFFF"/>
        </w:rPr>
        <w:t xml:space="preserve"> </w:t>
      </w:r>
      <w:r w:rsidR="001064E4" w:rsidRPr="00A178DE">
        <w:rPr>
          <w:szCs w:val="24"/>
        </w:rPr>
        <w:t>centro</w:t>
      </w:r>
      <w:r w:rsidR="005645F5" w:rsidRPr="00A178DE">
        <w:rPr>
          <w:szCs w:val="24"/>
        </w:rPr>
        <w:t xml:space="preserve"> (toliau – Centras)</w:t>
      </w:r>
      <w:r w:rsidR="001064E4" w:rsidRPr="00A178DE">
        <w:rPr>
          <w:szCs w:val="24"/>
        </w:rPr>
        <w:t xml:space="preserve"> teikiam</w:t>
      </w:r>
      <w:r w:rsidR="00A67390" w:rsidRPr="00A178DE">
        <w:rPr>
          <w:szCs w:val="24"/>
        </w:rPr>
        <w:t xml:space="preserve">os </w:t>
      </w:r>
      <w:r w:rsidR="00A67390" w:rsidRPr="00A178DE">
        <w:rPr>
          <w:rFonts w:eastAsia="Calibri"/>
          <w:szCs w:val="24"/>
          <w:lang w:eastAsia="lt-LT"/>
        </w:rPr>
        <w:t>palydėjimo paslaugos jaunuoliams (su apgyvendinimu)</w:t>
      </w:r>
      <w:r w:rsidR="001064E4" w:rsidRPr="00A178DE">
        <w:rPr>
          <w:szCs w:val="24"/>
        </w:rPr>
        <w:t xml:space="preserve"> paslaug</w:t>
      </w:r>
      <w:r w:rsidR="005F6664" w:rsidRPr="00A178DE">
        <w:rPr>
          <w:szCs w:val="24"/>
        </w:rPr>
        <w:t>os</w:t>
      </w:r>
      <w:r w:rsidR="001064E4" w:rsidRPr="00A178DE">
        <w:rPr>
          <w:szCs w:val="24"/>
        </w:rPr>
        <w:t xml:space="preserve"> kainas. </w:t>
      </w:r>
    </w:p>
    <w:p w14:paraId="6857BF9A" w14:textId="6EB7DD67" w:rsidR="00847148" w:rsidRPr="00A178DE" w:rsidRDefault="00DF6DBA" w:rsidP="009E5F6E">
      <w:pPr>
        <w:tabs>
          <w:tab w:val="right" w:pos="9638"/>
        </w:tabs>
        <w:overflowPunct w:val="0"/>
        <w:autoSpaceDE w:val="0"/>
        <w:autoSpaceDN w:val="0"/>
        <w:adjustRightInd w:val="0"/>
        <w:ind w:firstLine="851"/>
        <w:jc w:val="both"/>
        <w:rPr>
          <w:szCs w:val="24"/>
          <w:lang w:eastAsia="lt-LT"/>
        </w:rPr>
      </w:pPr>
      <w:r w:rsidRPr="00A178DE">
        <w:rPr>
          <w:szCs w:val="24"/>
        </w:rPr>
        <w:t xml:space="preserve">Vadovaudamiesi </w:t>
      </w:r>
      <w:r w:rsidR="00CA04CD" w:rsidRPr="00A178DE">
        <w:rPr>
          <w:szCs w:val="24"/>
          <w:lang w:eastAsia="lt-LT"/>
        </w:rPr>
        <w:t>Socialinių paslaugų finansavimo ir lėšų apskaičiavimo metodikos, patvirtintos Lietuvos Respublikos socialinės apsaugos ir darbo ministro 2024 m. birželio 25 d. įsakymu Nr. A1-426 „Dėl socialinių paslaugų finansavimo ir lėšų apskaičiavimo metodikos patvirtinimo“</w:t>
      </w:r>
      <w:r w:rsidR="00A5755B" w:rsidRPr="00A178DE">
        <w:rPr>
          <w:szCs w:val="24"/>
          <w:lang w:eastAsia="lt-LT"/>
        </w:rPr>
        <w:t xml:space="preserve"> (toliau – Metodika)</w:t>
      </w:r>
      <w:r w:rsidR="00CA04CD" w:rsidRPr="00A178DE">
        <w:rPr>
          <w:szCs w:val="24"/>
          <w:lang w:eastAsia="lt-LT"/>
        </w:rPr>
        <w:t>, 1</w:t>
      </w:r>
      <w:r w:rsidR="00847148" w:rsidRPr="00A178DE">
        <w:rPr>
          <w:szCs w:val="24"/>
          <w:lang w:eastAsia="lt-LT"/>
        </w:rPr>
        <w:t>6</w:t>
      </w:r>
      <w:r w:rsidR="00CA04CD" w:rsidRPr="00A178DE">
        <w:rPr>
          <w:color w:val="EE0000"/>
          <w:szCs w:val="24"/>
          <w:lang w:eastAsia="lt-LT"/>
        </w:rPr>
        <w:t xml:space="preserve"> </w:t>
      </w:r>
      <w:r w:rsidR="00CA04CD" w:rsidRPr="00A178DE">
        <w:rPr>
          <w:szCs w:val="24"/>
          <w:lang w:eastAsia="lt-LT"/>
        </w:rPr>
        <w:t xml:space="preserve">punktu, </w:t>
      </w:r>
      <w:r w:rsidR="00847148" w:rsidRPr="00A178DE">
        <w:rPr>
          <w:color w:val="000000"/>
        </w:rPr>
        <w:t>socialinės priežiūros ir (ar) laikino atokvėpio paslaugos kainą socialinių paslaugų įstaigos nustato pagal Metodikos 19 punkte nurodytas lėšų dalis, vadovaudamosi Socialinių paslaugų katalogu bei kitais teisės aktais, reglamentuojančiais socialinių paslaugų organizavimą ir teikimą, derindamos ją su socialinių paslaugų įstaigos</w:t>
      </w:r>
      <w:r w:rsidR="00847148" w:rsidRPr="00A178DE">
        <w:rPr>
          <w:b/>
          <w:bCs/>
          <w:color w:val="000000"/>
        </w:rPr>
        <w:t> </w:t>
      </w:r>
      <w:r w:rsidR="00847148" w:rsidRPr="00A178DE">
        <w:rPr>
          <w:color w:val="000000"/>
        </w:rPr>
        <w:t>savininko teises ir pareigas įgyvendinančia institucija ar socialinių paslaugų įstaigos dalininkais (savininkais), taip pat su socialinę priežiūrą ir (ar) laikino atokvėpio paslaugą finansuojančiomis savivaldybių administracijomis, atsižvelgdamos į socialinės priežiūros ir (ar) laikino atokvėpio paslaugos organizavimo išlaidas, jų efektyvų panaudojimą ir šių paslaugų teikimo savivaldybės teritorijoje ypatumus.</w:t>
      </w:r>
    </w:p>
    <w:p w14:paraId="404E622A" w14:textId="01EBDC09" w:rsidR="00A5755B" w:rsidRPr="00A178DE" w:rsidRDefault="00847148" w:rsidP="00A5755B">
      <w:pPr>
        <w:tabs>
          <w:tab w:val="right" w:pos="9638"/>
        </w:tabs>
        <w:overflowPunct w:val="0"/>
        <w:autoSpaceDE w:val="0"/>
        <w:autoSpaceDN w:val="0"/>
        <w:adjustRightInd w:val="0"/>
        <w:ind w:firstLine="851"/>
        <w:jc w:val="both"/>
        <w:rPr>
          <w:szCs w:val="24"/>
          <w:lang w:eastAsia="lt-LT"/>
        </w:rPr>
      </w:pPr>
      <w:r w:rsidRPr="00A178DE">
        <w:rPr>
          <w:szCs w:val="24"/>
          <w:lang w:eastAsia="lt-LT"/>
        </w:rPr>
        <w:t xml:space="preserve">2025 m. birželio 9 d. </w:t>
      </w:r>
      <w:r w:rsidRPr="00A178DE">
        <w:rPr>
          <w:szCs w:val="24"/>
        </w:rPr>
        <w:t>Anykščių rajono taryba gavo Centro raštą Nr. SR-151</w:t>
      </w:r>
      <w:r w:rsidRPr="00A178DE">
        <w:t xml:space="preserve"> „Dėl Anykščių rajono šeimos ir vaiko gerovės centro palydėjimo paslaugos jaunuoliams apsaugotame būste kainos apskaičiavimo“. Rašte vadovaujantis </w:t>
      </w:r>
      <w:r w:rsidR="00A5755B" w:rsidRPr="00A178DE">
        <w:t>Metodikos 19 punktu</w:t>
      </w:r>
      <w:r w:rsidRPr="00A178DE">
        <w:t xml:space="preserve"> pridedama</w:t>
      </w:r>
      <w:r w:rsidR="00A5755B" w:rsidRPr="00A178DE">
        <w:t xml:space="preserve"> </w:t>
      </w:r>
      <w:r w:rsidR="00A5755B" w:rsidRPr="00A178DE">
        <w:rPr>
          <w:rFonts w:eastAsia="Calibri"/>
          <w:szCs w:val="24"/>
          <w:lang w:eastAsia="lt-LT"/>
        </w:rPr>
        <w:t>palydėjimo paslaugos jaunuoliams (su apgyvendinimu)</w:t>
      </w:r>
      <w:r w:rsidR="00A5755B" w:rsidRPr="00A178DE">
        <w:rPr>
          <w:szCs w:val="24"/>
        </w:rPr>
        <w:t xml:space="preserve"> paslaugos kaina. </w:t>
      </w:r>
    </w:p>
    <w:p w14:paraId="6F1CF7CF" w14:textId="78C6EE7D" w:rsidR="008915A7" w:rsidRPr="00A178DE" w:rsidRDefault="009A4B17" w:rsidP="008915A7">
      <w:pPr>
        <w:tabs>
          <w:tab w:val="right" w:pos="9638"/>
        </w:tabs>
        <w:overflowPunct w:val="0"/>
        <w:autoSpaceDE w:val="0"/>
        <w:autoSpaceDN w:val="0"/>
        <w:adjustRightInd w:val="0"/>
        <w:ind w:firstLine="851"/>
        <w:jc w:val="both"/>
        <w:rPr>
          <w:rFonts w:ascii="Arial" w:hAnsi="Arial" w:cs="Arial"/>
          <w:color w:val="FFFFFF"/>
          <w:sz w:val="21"/>
          <w:szCs w:val="21"/>
          <w:shd w:val="clear" w:color="auto" w:fill="FFFFFF"/>
        </w:rPr>
      </w:pPr>
      <w:r w:rsidRPr="00A178DE">
        <w:rPr>
          <w:szCs w:val="24"/>
          <w:lang w:eastAsia="lt-LT"/>
        </w:rPr>
        <w:t>Palydėjimo paslauga jaunuoliams (su apgyvendinimu)</w:t>
      </w:r>
      <w:r w:rsidR="004C725F" w:rsidRPr="00A178DE">
        <w:rPr>
          <w:szCs w:val="24"/>
          <w:lang w:eastAsia="lt-LT"/>
        </w:rPr>
        <w:t xml:space="preserve"> –</w:t>
      </w:r>
      <w:r w:rsidRPr="00A178DE">
        <w:rPr>
          <w:szCs w:val="24"/>
          <w:lang w:eastAsia="lt-LT"/>
        </w:rPr>
        <w:t xml:space="preserve"> tai pagalba jaunuoliui, padedanti prisitaikyti prie socialinės aplinkos ir ugdyti gebėjimą spręsti iškilusius sunkumus. Ši paslauga apima įvairias tarpusavyje susijusias priemones ir veiklas, skirtas jaunuolių savarankiškumui stiprinti. </w:t>
      </w:r>
      <w:r w:rsidR="008915A7" w:rsidRPr="00A178DE">
        <w:rPr>
          <w:szCs w:val="24"/>
          <w:lang w:eastAsia="lt-LT"/>
        </w:rPr>
        <w:t>Š. m. gegužės 13 d. Anykščių rajono savivaldybės administracijos direktoriaus įsakymu Centrui buvo suteikta teisė teikti akredituotą palydėjimo paslaugą jaunuoliams adresu Storių g. 13-17, Anykščiai. Paslauga bus teikiama pilnametystės sulaukusiems asmenims iki 24 metų, kuriems buvo teikta socialinė globa (rūpyba) institucijoje ar kurie gyveno socialinę riziką patiriančiose šeimose. Teikiant šią paslaugą bus didinam</w:t>
      </w:r>
      <w:r w:rsidR="00187935" w:rsidRPr="00A178DE">
        <w:rPr>
          <w:szCs w:val="24"/>
          <w:lang w:eastAsia="lt-LT"/>
        </w:rPr>
        <w:t>o</w:t>
      </w:r>
      <w:r w:rsidR="008915A7" w:rsidRPr="00A178DE">
        <w:rPr>
          <w:szCs w:val="24"/>
          <w:lang w:eastAsia="lt-LT"/>
        </w:rPr>
        <w:t>s socialiai pažeidžiamų asmenų, šiuo atvejų pilnamečių jaunuolių, galimybės savarankiškai integruotis į visuomenę.</w:t>
      </w:r>
    </w:p>
    <w:p w14:paraId="6C91D61B" w14:textId="7F9279A6" w:rsidR="00DF6DBA" w:rsidRPr="00A178DE" w:rsidRDefault="003557AD" w:rsidP="008915A7">
      <w:pPr>
        <w:tabs>
          <w:tab w:val="right" w:pos="9638"/>
        </w:tabs>
        <w:overflowPunct w:val="0"/>
        <w:autoSpaceDE w:val="0"/>
        <w:autoSpaceDN w:val="0"/>
        <w:adjustRightInd w:val="0"/>
        <w:ind w:firstLine="851"/>
        <w:jc w:val="both"/>
        <w:rPr>
          <w:szCs w:val="24"/>
          <w:lang w:eastAsia="lt-LT"/>
        </w:rPr>
      </w:pPr>
      <w:r w:rsidRPr="00A178DE">
        <w:rPr>
          <w:szCs w:val="24"/>
        </w:rPr>
        <w:t>Nustatydamos socialinių paslaugų</w:t>
      </w:r>
      <w:r w:rsidR="00DF6DBA" w:rsidRPr="00A178DE">
        <w:rPr>
          <w:szCs w:val="24"/>
        </w:rPr>
        <w:t xml:space="preserve"> kainas savo teritorijos gyventojams dydžius, savivaldybės turi vadovautis Socialinių paslaugų priežiūros departamento prie Socialinės apsaugos ir darbo ministerijos skelbiamomis vidutinėmis socialinės priežiūros ir socialinės globos paslaugų kainomis. </w:t>
      </w:r>
    </w:p>
    <w:p w14:paraId="3746C3B6" w14:textId="42A3F7C8" w:rsidR="00DF6DBA" w:rsidRPr="00A178DE" w:rsidRDefault="003557AD" w:rsidP="00187935">
      <w:pPr>
        <w:tabs>
          <w:tab w:val="right" w:pos="9638"/>
        </w:tabs>
        <w:overflowPunct w:val="0"/>
        <w:autoSpaceDE w:val="0"/>
        <w:autoSpaceDN w:val="0"/>
        <w:adjustRightInd w:val="0"/>
        <w:ind w:firstLine="851"/>
        <w:jc w:val="both"/>
        <w:rPr>
          <w:szCs w:val="24"/>
        </w:rPr>
      </w:pPr>
      <w:r w:rsidRPr="00A178DE">
        <w:rPr>
          <w:szCs w:val="24"/>
        </w:rPr>
        <w:t>Siūlom</w:t>
      </w:r>
      <w:r w:rsidR="00F8364B" w:rsidRPr="00A178DE">
        <w:rPr>
          <w:szCs w:val="24"/>
        </w:rPr>
        <w:t>a</w:t>
      </w:r>
      <w:r w:rsidRPr="00A178DE">
        <w:rPr>
          <w:szCs w:val="24"/>
        </w:rPr>
        <w:t xml:space="preserve"> </w:t>
      </w:r>
      <w:r w:rsidR="008915A7" w:rsidRPr="00A178DE">
        <w:rPr>
          <w:szCs w:val="24"/>
          <w:lang w:eastAsia="lt-LT"/>
        </w:rPr>
        <w:t>palydėjimo paslauga jaunuoliams (su apgyvendinimu)</w:t>
      </w:r>
      <w:r w:rsidR="00F8364B" w:rsidRPr="00A178DE">
        <w:rPr>
          <w:szCs w:val="24"/>
          <w:lang w:eastAsia="lt-LT"/>
        </w:rPr>
        <w:t xml:space="preserve"> kaina</w:t>
      </w:r>
      <w:r w:rsidR="00DF6DBA" w:rsidRPr="00A178DE">
        <w:rPr>
          <w:szCs w:val="24"/>
        </w:rPr>
        <w:t>, kuri neviršija nustatytų maksimalių finansavimo dydžių lyginant su Socialinių paslaugų priežiūros departamento prie Socialinės apsaugos ir darbo ministerijos skelbiama informacija apie per</w:t>
      </w:r>
      <w:r w:rsidRPr="00A178DE">
        <w:rPr>
          <w:szCs w:val="24"/>
        </w:rPr>
        <w:t xml:space="preserve"> 12 paskutinių mėnesių (iki 202</w:t>
      </w:r>
      <w:r w:rsidR="00F8364B" w:rsidRPr="00A178DE">
        <w:rPr>
          <w:szCs w:val="24"/>
        </w:rPr>
        <w:t>5</w:t>
      </w:r>
      <w:r w:rsidRPr="00A178DE">
        <w:rPr>
          <w:szCs w:val="24"/>
        </w:rPr>
        <w:t xml:space="preserve"> m. vasario</w:t>
      </w:r>
      <w:r w:rsidR="00DF6DBA" w:rsidRPr="00A178DE">
        <w:rPr>
          <w:szCs w:val="24"/>
        </w:rPr>
        <w:t xml:space="preserve"> 1 d.) savivaldybėse pir</w:t>
      </w:r>
      <w:r w:rsidRPr="00A178DE">
        <w:rPr>
          <w:szCs w:val="24"/>
        </w:rPr>
        <w:t>ktų ar finansuotų socialinių</w:t>
      </w:r>
      <w:r w:rsidR="00DF6DBA" w:rsidRPr="00A178DE">
        <w:rPr>
          <w:szCs w:val="24"/>
        </w:rPr>
        <w:t xml:space="preserve"> paslaugų vidutinių kainų.</w:t>
      </w:r>
    </w:p>
    <w:p w14:paraId="6A272A56" w14:textId="77777777" w:rsidR="00187935" w:rsidRPr="00A178DE" w:rsidRDefault="00187935" w:rsidP="009E5F6E">
      <w:pPr>
        <w:tabs>
          <w:tab w:val="right" w:pos="9638"/>
        </w:tabs>
        <w:overflowPunct w:val="0"/>
        <w:autoSpaceDE w:val="0"/>
        <w:autoSpaceDN w:val="0"/>
        <w:adjustRightInd w:val="0"/>
        <w:rPr>
          <w:b/>
          <w:bCs/>
          <w:szCs w:val="24"/>
        </w:rPr>
      </w:pPr>
    </w:p>
    <w:p w14:paraId="14F783F8" w14:textId="6D2CC8FB" w:rsidR="003C5F04" w:rsidRPr="00A178DE" w:rsidRDefault="003C5F04" w:rsidP="009E5F6E">
      <w:pPr>
        <w:tabs>
          <w:tab w:val="right" w:pos="9638"/>
        </w:tabs>
        <w:overflowPunct w:val="0"/>
        <w:autoSpaceDE w:val="0"/>
        <w:autoSpaceDN w:val="0"/>
        <w:adjustRightInd w:val="0"/>
        <w:rPr>
          <w:b/>
          <w:bCs/>
          <w:szCs w:val="24"/>
        </w:rPr>
      </w:pPr>
      <w:r w:rsidRPr="00A178DE">
        <w:rPr>
          <w:b/>
          <w:bCs/>
          <w:szCs w:val="24"/>
        </w:rPr>
        <w:t>2. Siūlomos teisinio reguliavimo nuostatos ir laukiami rezultatai.</w:t>
      </w:r>
    </w:p>
    <w:p w14:paraId="21622CBB" w14:textId="6D5D1C56" w:rsidR="003C5F04" w:rsidRPr="00A178DE" w:rsidRDefault="00D02A22" w:rsidP="00187935">
      <w:pPr>
        <w:tabs>
          <w:tab w:val="right" w:pos="9638"/>
        </w:tabs>
        <w:overflowPunct w:val="0"/>
        <w:autoSpaceDE w:val="0"/>
        <w:autoSpaceDN w:val="0"/>
        <w:adjustRightInd w:val="0"/>
        <w:ind w:firstLine="851"/>
        <w:jc w:val="both"/>
        <w:rPr>
          <w:szCs w:val="24"/>
        </w:rPr>
      </w:pPr>
      <w:r w:rsidRPr="00A178DE">
        <w:rPr>
          <w:szCs w:val="24"/>
        </w:rPr>
        <w:tab/>
      </w:r>
      <w:r w:rsidR="0041604C" w:rsidRPr="00A178DE">
        <w:rPr>
          <w:szCs w:val="24"/>
        </w:rPr>
        <w:t xml:space="preserve">Lietuvos Respublikos vietos savivaldos įstatymas, </w:t>
      </w:r>
      <w:r w:rsidR="005311B3" w:rsidRPr="00A178DE">
        <w:rPr>
          <w:szCs w:val="24"/>
          <w:lang w:eastAsia="lt-LT"/>
        </w:rPr>
        <w:t xml:space="preserve">Socialinių paslaugų finansavimo ir lėšų apskaičiavimo metodika, patvirtinta Lietuvos Respublikos socialinės apsaugos ir darbo ministro 2024 m. birželio 25 d. įsakymu Nr. A1-426 „Dėl socialinių paslaugų finansavimo ir lėšų apskaičiavimo metodikos patvirtinimo“. </w:t>
      </w:r>
      <w:r w:rsidR="0041604C" w:rsidRPr="00A178DE">
        <w:rPr>
          <w:szCs w:val="24"/>
        </w:rPr>
        <w:t xml:space="preserve">Laukiami rezultatai – </w:t>
      </w:r>
      <w:r w:rsidR="00187935" w:rsidRPr="00A178DE">
        <w:rPr>
          <w:szCs w:val="24"/>
          <w:lang w:eastAsia="lt-LT"/>
        </w:rPr>
        <w:t>didinamos socialiai pažeidžiamų asmenų, šiuo atvej</w:t>
      </w:r>
      <w:r w:rsidR="004C725F" w:rsidRPr="00A178DE">
        <w:rPr>
          <w:szCs w:val="24"/>
          <w:lang w:eastAsia="lt-LT"/>
        </w:rPr>
        <w:t>u</w:t>
      </w:r>
      <w:r w:rsidR="00187935" w:rsidRPr="00A178DE">
        <w:rPr>
          <w:szCs w:val="24"/>
          <w:lang w:eastAsia="lt-LT"/>
        </w:rPr>
        <w:t xml:space="preserve"> pilnamečių jaunuolių, galimybės savarankiškai integruotis į visuomenę,</w:t>
      </w:r>
      <w:r w:rsidR="00187935" w:rsidRPr="00A178DE">
        <w:rPr>
          <w:rFonts w:ascii="Arial" w:hAnsi="Arial" w:cs="Arial"/>
          <w:color w:val="FFFFFF"/>
          <w:sz w:val="21"/>
          <w:szCs w:val="21"/>
          <w:shd w:val="clear" w:color="auto" w:fill="FFFFFF"/>
        </w:rPr>
        <w:t xml:space="preserve"> </w:t>
      </w:r>
      <w:r w:rsidR="0041604C" w:rsidRPr="00A178DE">
        <w:rPr>
          <w:szCs w:val="24"/>
        </w:rPr>
        <w:t>užtikrinta teikiamų paslaugų kokybė, atsižvelgiant į asmens poreikius.</w:t>
      </w:r>
    </w:p>
    <w:p w14:paraId="00578F1F" w14:textId="77777777" w:rsidR="0041604C" w:rsidRPr="00A178DE" w:rsidRDefault="0041604C" w:rsidP="009E5F6E">
      <w:pPr>
        <w:tabs>
          <w:tab w:val="right" w:pos="9638"/>
        </w:tabs>
        <w:overflowPunct w:val="0"/>
        <w:autoSpaceDE w:val="0"/>
        <w:autoSpaceDN w:val="0"/>
        <w:adjustRightInd w:val="0"/>
        <w:rPr>
          <w:b/>
          <w:bCs/>
          <w:szCs w:val="24"/>
        </w:rPr>
      </w:pPr>
    </w:p>
    <w:p w14:paraId="4E5AC06C" w14:textId="77777777" w:rsidR="003C5F04" w:rsidRPr="00A178DE" w:rsidRDefault="003C5F04" w:rsidP="009E5F6E">
      <w:pPr>
        <w:tabs>
          <w:tab w:val="right" w:pos="9638"/>
        </w:tabs>
        <w:overflowPunct w:val="0"/>
        <w:autoSpaceDE w:val="0"/>
        <w:autoSpaceDN w:val="0"/>
        <w:adjustRightInd w:val="0"/>
        <w:rPr>
          <w:b/>
          <w:bCs/>
          <w:szCs w:val="24"/>
        </w:rPr>
      </w:pPr>
      <w:bookmarkStart w:id="0" w:name="_Hlk203473199"/>
      <w:r w:rsidRPr="00A178DE">
        <w:rPr>
          <w:b/>
          <w:bCs/>
          <w:szCs w:val="24"/>
        </w:rPr>
        <w:t>3. Lėšų poreikis ir šaltiniai.</w:t>
      </w:r>
    </w:p>
    <w:p w14:paraId="2564B492" w14:textId="16B2A402" w:rsidR="00D4028B" w:rsidRPr="00A178DE" w:rsidRDefault="009E5F6E" w:rsidP="006539B5">
      <w:pPr>
        <w:tabs>
          <w:tab w:val="left" w:pos="284"/>
          <w:tab w:val="left" w:pos="851"/>
        </w:tabs>
        <w:ind w:firstLine="851"/>
        <w:jc w:val="both"/>
        <w:rPr>
          <w:rFonts w:eastAsia="Calibri"/>
          <w:szCs w:val="24"/>
          <w:lang w:eastAsia="lt-LT"/>
        </w:rPr>
      </w:pPr>
      <w:r w:rsidRPr="00A178DE">
        <w:rPr>
          <w:rFonts w:eastAsia="Calibri"/>
          <w:szCs w:val="24"/>
          <w:lang w:eastAsia="lt-LT"/>
        </w:rPr>
        <w:t>Anykščių rajono</w:t>
      </w:r>
      <w:r w:rsidR="00187935" w:rsidRPr="00A178DE">
        <w:rPr>
          <w:rFonts w:eastAsia="Calibri"/>
          <w:szCs w:val="24"/>
          <w:lang w:eastAsia="lt-LT"/>
        </w:rPr>
        <w:t xml:space="preserve"> šeimos ir vaiko gerovės centr</w:t>
      </w:r>
      <w:r w:rsidR="006539B5" w:rsidRPr="00A178DE">
        <w:rPr>
          <w:rFonts w:eastAsia="Calibri"/>
          <w:szCs w:val="24"/>
          <w:lang w:eastAsia="lt-LT"/>
        </w:rPr>
        <w:t xml:space="preserve">ui </w:t>
      </w:r>
      <w:r w:rsidRPr="00A178DE">
        <w:rPr>
          <w:rFonts w:eastAsia="Calibri"/>
          <w:szCs w:val="24"/>
          <w:lang w:eastAsia="lt-LT"/>
        </w:rPr>
        <w:t xml:space="preserve"> </w:t>
      </w:r>
      <w:r w:rsidRPr="00A178DE">
        <w:rPr>
          <w:szCs w:val="24"/>
        </w:rPr>
        <w:t xml:space="preserve">socialinių paslaugų teikimui </w:t>
      </w:r>
      <w:r w:rsidR="00D4028B" w:rsidRPr="00A178DE">
        <w:rPr>
          <w:szCs w:val="24"/>
        </w:rPr>
        <w:t>202</w:t>
      </w:r>
      <w:r w:rsidR="00187935" w:rsidRPr="00A178DE">
        <w:rPr>
          <w:szCs w:val="24"/>
        </w:rPr>
        <w:t>5</w:t>
      </w:r>
      <w:r w:rsidR="00D4028B" w:rsidRPr="00A178DE">
        <w:rPr>
          <w:szCs w:val="24"/>
        </w:rPr>
        <w:t xml:space="preserve"> m. </w:t>
      </w:r>
      <w:r w:rsidR="006539B5" w:rsidRPr="00A178DE">
        <w:rPr>
          <w:szCs w:val="24"/>
        </w:rPr>
        <w:t xml:space="preserve">suplanuota </w:t>
      </w:r>
      <w:r w:rsidR="00D4028B" w:rsidRPr="00A178DE">
        <w:rPr>
          <w:szCs w:val="24"/>
        </w:rPr>
        <w:t>lėšų suma iš S</w:t>
      </w:r>
      <w:r w:rsidR="00D4028B" w:rsidRPr="00A178DE">
        <w:rPr>
          <w:rFonts w:eastAsia="Calibri"/>
          <w:szCs w:val="24"/>
          <w:lang w:eastAsia="lt-LT"/>
        </w:rPr>
        <w:t xml:space="preserve">avivaldybės biudžeto </w:t>
      </w:r>
      <w:r w:rsidR="00D4028B" w:rsidRPr="00A178DE">
        <w:rPr>
          <w:szCs w:val="24"/>
        </w:rPr>
        <w:t xml:space="preserve">– </w:t>
      </w:r>
      <w:r w:rsidR="006539B5" w:rsidRPr="00A178DE">
        <w:rPr>
          <w:szCs w:val="24"/>
        </w:rPr>
        <w:t>863</w:t>
      </w:r>
      <w:r w:rsidR="007015A0" w:rsidRPr="00A178DE">
        <w:rPr>
          <w:szCs w:val="24"/>
        </w:rPr>
        <w:t xml:space="preserve"> </w:t>
      </w:r>
      <w:r w:rsidR="006539B5" w:rsidRPr="00A178DE">
        <w:rPr>
          <w:szCs w:val="24"/>
        </w:rPr>
        <w:t>3</w:t>
      </w:r>
      <w:r w:rsidR="007015A0" w:rsidRPr="00A178DE">
        <w:rPr>
          <w:szCs w:val="24"/>
        </w:rPr>
        <w:t>00</w:t>
      </w:r>
      <w:r w:rsidR="00D4028B" w:rsidRPr="00A178DE">
        <w:rPr>
          <w:szCs w:val="24"/>
        </w:rPr>
        <w:t xml:space="preserve"> Eur</w:t>
      </w:r>
      <w:r w:rsidR="006539B5" w:rsidRPr="00A178DE">
        <w:rPr>
          <w:rFonts w:eastAsia="Calibri"/>
          <w:szCs w:val="24"/>
          <w:lang w:eastAsia="lt-LT"/>
        </w:rPr>
        <w:t>.</w:t>
      </w:r>
      <w:r w:rsidR="00D4028B" w:rsidRPr="00A178DE">
        <w:rPr>
          <w:rFonts w:eastAsia="Calibri"/>
          <w:szCs w:val="24"/>
          <w:lang w:eastAsia="lt-LT"/>
        </w:rPr>
        <w:t xml:space="preserve"> </w:t>
      </w:r>
      <w:r w:rsidR="006539B5" w:rsidRPr="00A178DE">
        <w:rPr>
          <w:rFonts w:eastAsia="Calibri"/>
          <w:szCs w:val="24"/>
          <w:lang w:eastAsia="lt-LT"/>
        </w:rPr>
        <w:t>Papildomų lėšų poreikio nėra.</w:t>
      </w:r>
    </w:p>
    <w:p w14:paraId="1209DC76" w14:textId="77777777" w:rsidR="003C5F04" w:rsidRPr="00A178DE" w:rsidRDefault="003C5F04" w:rsidP="009E5F6E">
      <w:pPr>
        <w:tabs>
          <w:tab w:val="right" w:pos="9638"/>
        </w:tabs>
        <w:overflowPunct w:val="0"/>
        <w:autoSpaceDE w:val="0"/>
        <w:autoSpaceDN w:val="0"/>
        <w:adjustRightInd w:val="0"/>
        <w:rPr>
          <w:szCs w:val="24"/>
        </w:rPr>
      </w:pPr>
    </w:p>
    <w:bookmarkEnd w:id="0"/>
    <w:p w14:paraId="1F5B53AA" w14:textId="77777777" w:rsidR="003C5F04" w:rsidRPr="00A178DE" w:rsidRDefault="003C5F04" w:rsidP="00927C87">
      <w:pPr>
        <w:tabs>
          <w:tab w:val="right" w:pos="9638"/>
        </w:tabs>
        <w:overflowPunct w:val="0"/>
        <w:autoSpaceDE w:val="0"/>
        <w:autoSpaceDN w:val="0"/>
        <w:adjustRightInd w:val="0"/>
        <w:jc w:val="both"/>
        <w:rPr>
          <w:b/>
          <w:bCs/>
          <w:szCs w:val="24"/>
        </w:rPr>
      </w:pPr>
      <w:r w:rsidRPr="00A178DE">
        <w:rPr>
          <w:b/>
          <w:bCs/>
          <w:szCs w:val="24"/>
        </w:rPr>
        <w:t>4. Numatomo teisinio reguliavimo poveikio vertinimo rezultatai, galimos neigiamos priimto sprendimo pasekmės ir kokių priemonių reikėtų imtis, kad tokių pasekmių būtų išvengta.</w:t>
      </w:r>
    </w:p>
    <w:p w14:paraId="1E8B6635" w14:textId="1F978231" w:rsidR="003C5F04" w:rsidRPr="00A178DE" w:rsidRDefault="006F299F" w:rsidP="006F299F">
      <w:pPr>
        <w:tabs>
          <w:tab w:val="right" w:pos="9638"/>
        </w:tabs>
        <w:overflowPunct w:val="0"/>
        <w:autoSpaceDE w:val="0"/>
        <w:autoSpaceDN w:val="0"/>
        <w:adjustRightInd w:val="0"/>
        <w:ind w:firstLine="851"/>
        <w:jc w:val="both"/>
        <w:rPr>
          <w:szCs w:val="24"/>
        </w:rPr>
      </w:pPr>
      <w:r w:rsidRPr="00A178DE">
        <w:rPr>
          <w:szCs w:val="24"/>
        </w:rPr>
        <w:t>Neigiamų pasekmių nebus.</w:t>
      </w:r>
    </w:p>
    <w:p w14:paraId="64DCC1B7" w14:textId="77777777" w:rsidR="003C5F04" w:rsidRPr="00A178DE" w:rsidRDefault="003C5F04" w:rsidP="009E5F6E">
      <w:pPr>
        <w:tabs>
          <w:tab w:val="right" w:pos="9638"/>
        </w:tabs>
        <w:overflowPunct w:val="0"/>
        <w:autoSpaceDE w:val="0"/>
        <w:autoSpaceDN w:val="0"/>
        <w:adjustRightInd w:val="0"/>
        <w:rPr>
          <w:szCs w:val="24"/>
        </w:rPr>
      </w:pPr>
    </w:p>
    <w:p w14:paraId="040067BF" w14:textId="2894FD1B" w:rsidR="003C5F04" w:rsidRPr="00A178DE" w:rsidRDefault="003C5F04" w:rsidP="00927C87">
      <w:pPr>
        <w:tabs>
          <w:tab w:val="right" w:pos="9638"/>
        </w:tabs>
        <w:overflowPunct w:val="0"/>
        <w:autoSpaceDE w:val="0"/>
        <w:autoSpaceDN w:val="0"/>
        <w:adjustRightInd w:val="0"/>
        <w:jc w:val="both"/>
        <w:rPr>
          <w:b/>
          <w:bCs/>
          <w:szCs w:val="24"/>
        </w:rPr>
      </w:pPr>
      <w:r w:rsidRPr="00A178DE">
        <w:rPr>
          <w:b/>
          <w:bCs/>
          <w:szCs w:val="24"/>
        </w:rPr>
        <w:t xml:space="preserve">5. Kokius teisės aktus būtina priimti, kokius galiojančius </w:t>
      </w:r>
      <w:r w:rsidR="00160100" w:rsidRPr="00A178DE">
        <w:rPr>
          <w:b/>
          <w:bCs/>
          <w:szCs w:val="24"/>
        </w:rPr>
        <w:t xml:space="preserve">teisės aktus reikia pakeisti ar </w:t>
      </w:r>
      <w:r w:rsidRPr="00A178DE">
        <w:rPr>
          <w:b/>
          <w:bCs/>
          <w:szCs w:val="24"/>
        </w:rPr>
        <w:t>pripažinti netekusiais galios – kas ir kada juos turėtų priimti.</w:t>
      </w:r>
    </w:p>
    <w:p w14:paraId="61DE79CE" w14:textId="49508670" w:rsidR="003C5F04" w:rsidRPr="00A178DE" w:rsidRDefault="00102070" w:rsidP="006539B5">
      <w:pPr>
        <w:tabs>
          <w:tab w:val="left" w:pos="851"/>
        </w:tabs>
        <w:overflowPunct w:val="0"/>
        <w:autoSpaceDE w:val="0"/>
        <w:autoSpaceDN w:val="0"/>
        <w:adjustRightInd w:val="0"/>
        <w:jc w:val="both"/>
        <w:rPr>
          <w:szCs w:val="24"/>
        </w:rPr>
      </w:pPr>
      <w:r w:rsidRPr="00A178DE">
        <w:rPr>
          <w:szCs w:val="24"/>
        </w:rPr>
        <w:tab/>
      </w:r>
      <w:r w:rsidR="001C0787" w:rsidRPr="00A178DE">
        <w:rPr>
          <w:szCs w:val="24"/>
        </w:rPr>
        <w:t>Nėra.</w:t>
      </w:r>
    </w:p>
    <w:p w14:paraId="2EF3B82B" w14:textId="77777777" w:rsidR="003C5F04" w:rsidRPr="00A178DE" w:rsidRDefault="003C5F04" w:rsidP="009E5F6E">
      <w:pPr>
        <w:tabs>
          <w:tab w:val="right" w:pos="9638"/>
        </w:tabs>
        <w:overflowPunct w:val="0"/>
        <w:autoSpaceDE w:val="0"/>
        <w:autoSpaceDN w:val="0"/>
        <w:adjustRightInd w:val="0"/>
        <w:rPr>
          <w:szCs w:val="24"/>
        </w:rPr>
      </w:pPr>
    </w:p>
    <w:p w14:paraId="56ED056A" w14:textId="77777777" w:rsidR="003C5F04" w:rsidRPr="00A178DE" w:rsidRDefault="003C5F04" w:rsidP="00927C87">
      <w:pPr>
        <w:tabs>
          <w:tab w:val="right" w:pos="9638"/>
        </w:tabs>
        <w:overflowPunct w:val="0"/>
        <w:autoSpaceDE w:val="0"/>
        <w:autoSpaceDN w:val="0"/>
        <w:adjustRightInd w:val="0"/>
        <w:jc w:val="both"/>
        <w:rPr>
          <w:szCs w:val="24"/>
        </w:rPr>
      </w:pPr>
      <w:r w:rsidRPr="00A178DE">
        <w:rPr>
          <w:b/>
          <w:bCs/>
          <w:szCs w:val="24"/>
        </w:rPr>
        <w:t>6. Sprendimo įgyvendinimo terminai – kas, ką ir kada turėtų atlikti.</w:t>
      </w:r>
      <w:r w:rsidRPr="00A178DE">
        <w:rPr>
          <w:szCs w:val="24"/>
        </w:rPr>
        <w:tab/>
      </w:r>
    </w:p>
    <w:p w14:paraId="77426244" w14:textId="6B631435" w:rsidR="006F299F" w:rsidRPr="00A178DE" w:rsidRDefault="00316656" w:rsidP="009E5F6E">
      <w:pPr>
        <w:tabs>
          <w:tab w:val="left" w:pos="284"/>
        </w:tabs>
        <w:ind w:firstLine="851"/>
        <w:jc w:val="both"/>
        <w:rPr>
          <w:rFonts w:eastAsia="Calibri"/>
          <w:szCs w:val="24"/>
          <w:lang w:eastAsia="lt-LT"/>
        </w:rPr>
      </w:pPr>
      <w:r w:rsidRPr="00A178DE">
        <w:rPr>
          <w:rFonts w:eastAsia="Calibri"/>
          <w:szCs w:val="24"/>
          <w:lang w:eastAsia="lt-LT"/>
        </w:rPr>
        <w:t>Sprendimo įgyvendinimą atlieka Anykščių rajono savivaldybės administracija ir Centras, vykdymo laikas neterminuotas. Patvirtinus kain</w:t>
      </w:r>
      <w:r w:rsidR="006F299F" w:rsidRPr="00A178DE">
        <w:rPr>
          <w:rFonts w:eastAsia="Calibri"/>
          <w:szCs w:val="24"/>
          <w:lang w:eastAsia="lt-LT"/>
        </w:rPr>
        <w:t>ą</w:t>
      </w:r>
      <w:r w:rsidRPr="00A178DE">
        <w:rPr>
          <w:rFonts w:eastAsia="Calibri"/>
          <w:szCs w:val="24"/>
          <w:lang w:eastAsia="lt-LT"/>
        </w:rPr>
        <w:t>,</w:t>
      </w:r>
      <w:r w:rsidR="006F299F" w:rsidRPr="00A178DE">
        <w:rPr>
          <w:rFonts w:eastAsia="Calibri"/>
          <w:szCs w:val="24"/>
          <w:lang w:eastAsia="lt-LT"/>
        </w:rPr>
        <w:t xml:space="preserve"> Centras galės užtikrinti palydėjimo paslaugos jaunuoliams (su apgyvendinimu) teikimą.</w:t>
      </w:r>
    </w:p>
    <w:p w14:paraId="56C7404C" w14:textId="77777777" w:rsidR="00316656" w:rsidRPr="00A178DE" w:rsidRDefault="00316656" w:rsidP="009E5F6E">
      <w:pPr>
        <w:tabs>
          <w:tab w:val="left" w:pos="284"/>
        </w:tabs>
        <w:rPr>
          <w:rFonts w:eastAsia="Calibri"/>
          <w:szCs w:val="24"/>
          <w:lang w:eastAsia="lt-LT"/>
        </w:rPr>
      </w:pPr>
    </w:p>
    <w:p w14:paraId="59016111" w14:textId="77777777" w:rsidR="003C5F04" w:rsidRPr="00A178DE" w:rsidRDefault="003C5F04" w:rsidP="009E5F6E">
      <w:pPr>
        <w:tabs>
          <w:tab w:val="right" w:pos="9638"/>
        </w:tabs>
        <w:overflowPunct w:val="0"/>
        <w:autoSpaceDE w:val="0"/>
        <w:autoSpaceDN w:val="0"/>
        <w:adjustRightInd w:val="0"/>
        <w:rPr>
          <w:b/>
          <w:bCs/>
          <w:szCs w:val="24"/>
        </w:rPr>
      </w:pPr>
      <w:r w:rsidRPr="00A178DE">
        <w:rPr>
          <w:b/>
          <w:bCs/>
          <w:szCs w:val="24"/>
        </w:rPr>
        <w:t>7. Sprendimo projekto rengimo metu gauti specialistų vertinimai ir išvados</w:t>
      </w:r>
    </w:p>
    <w:p w14:paraId="7E9860D4" w14:textId="4205FEFE" w:rsidR="003C5F04" w:rsidRPr="00A178DE" w:rsidRDefault="00102070" w:rsidP="009E5F6E">
      <w:pPr>
        <w:tabs>
          <w:tab w:val="left" w:pos="851"/>
        </w:tabs>
        <w:overflowPunct w:val="0"/>
        <w:autoSpaceDE w:val="0"/>
        <w:autoSpaceDN w:val="0"/>
        <w:adjustRightInd w:val="0"/>
        <w:rPr>
          <w:szCs w:val="24"/>
        </w:rPr>
      </w:pPr>
      <w:r w:rsidRPr="00A178DE">
        <w:rPr>
          <w:szCs w:val="24"/>
        </w:rPr>
        <w:tab/>
      </w:r>
      <w:r w:rsidR="003C5F04" w:rsidRPr="00A178DE">
        <w:rPr>
          <w:szCs w:val="24"/>
        </w:rPr>
        <w:t xml:space="preserve">Nėra. </w:t>
      </w:r>
    </w:p>
    <w:p w14:paraId="36C7A1EC" w14:textId="77777777" w:rsidR="003C5F04" w:rsidRPr="00A178DE" w:rsidRDefault="003C5F04" w:rsidP="009E5F6E">
      <w:pPr>
        <w:tabs>
          <w:tab w:val="right" w:pos="9638"/>
        </w:tabs>
        <w:overflowPunct w:val="0"/>
        <w:autoSpaceDE w:val="0"/>
        <w:autoSpaceDN w:val="0"/>
        <w:adjustRightInd w:val="0"/>
        <w:rPr>
          <w:szCs w:val="24"/>
        </w:rPr>
      </w:pPr>
    </w:p>
    <w:p w14:paraId="239BACC8" w14:textId="77777777" w:rsidR="003C5F04" w:rsidRPr="00A178DE" w:rsidRDefault="003C5F04" w:rsidP="009E5F6E">
      <w:pPr>
        <w:tabs>
          <w:tab w:val="right" w:pos="9638"/>
        </w:tabs>
        <w:overflowPunct w:val="0"/>
        <w:autoSpaceDE w:val="0"/>
        <w:autoSpaceDN w:val="0"/>
        <w:adjustRightInd w:val="0"/>
        <w:rPr>
          <w:b/>
          <w:bCs/>
          <w:szCs w:val="24"/>
        </w:rPr>
      </w:pPr>
      <w:r w:rsidRPr="00A178DE">
        <w:rPr>
          <w:b/>
          <w:bCs/>
          <w:szCs w:val="24"/>
        </w:rPr>
        <w:t>8. Kiti reikalingi pagrindimai, skaičiavimai ir paaiškinimai</w:t>
      </w:r>
    </w:p>
    <w:p w14:paraId="1629A11F" w14:textId="4CF686BE" w:rsidR="002020EE" w:rsidRPr="00A178DE" w:rsidRDefault="002020EE" w:rsidP="009E5F6E">
      <w:pPr>
        <w:tabs>
          <w:tab w:val="right" w:pos="9638"/>
        </w:tabs>
        <w:overflowPunct w:val="0"/>
        <w:autoSpaceDE w:val="0"/>
        <w:autoSpaceDN w:val="0"/>
        <w:adjustRightInd w:val="0"/>
        <w:ind w:firstLine="851"/>
        <w:jc w:val="both"/>
        <w:rPr>
          <w:szCs w:val="24"/>
        </w:rPr>
      </w:pPr>
      <w:r w:rsidRPr="00A178DE">
        <w:rPr>
          <w:szCs w:val="24"/>
        </w:rPr>
        <w:t>Perkamų (parduodamų) ar finansuojamų socialinės priežiūros paslaugų kainą sudaro bendroji lėšų dalis (BLD) ir kintamoji lėšų dalis (KLD).</w:t>
      </w:r>
    </w:p>
    <w:p w14:paraId="0B77D6AB" w14:textId="0EAB1C9F" w:rsidR="003C5F04" w:rsidRPr="00A178DE" w:rsidRDefault="002020EE" w:rsidP="009E5F6E">
      <w:pPr>
        <w:tabs>
          <w:tab w:val="right" w:pos="9638"/>
        </w:tabs>
        <w:overflowPunct w:val="0"/>
        <w:autoSpaceDE w:val="0"/>
        <w:autoSpaceDN w:val="0"/>
        <w:adjustRightInd w:val="0"/>
        <w:ind w:firstLine="851"/>
        <w:jc w:val="both"/>
        <w:rPr>
          <w:szCs w:val="24"/>
        </w:rPr>
      </w:pPr>
      <w:r w:rsidRPr="00A178DE">
        <w:rPr>
          <w:szCs w:val="24"/>
        </w:rPr>
        <w:t>Pateikiami detalūs socialinių paslaugų kainos apskaičiavimai.</w:t>
      </w:r>
    </w:p>
    <w:p w14:paraId="591CE8FC" w14:textId="77777777" w:rsidR="00A119B6" w:rsidRPr="00A178DE" w:rsidRDefault="00A119B6" w:rsidP="002020EE">
      <w:pPr>
        <w:tabs>
          <w:tab w:val="right" w:pos="9638"/>
        </w:tabs>
        <w:overflowPunct w:val="0"/>
        <w:autoSpaceDE w:val="0"/>
        <w:autoSpaceDN w:val="0"/>
        <w:adjustRightInd w:val="0"/>
        <w:ind w:firstLine="851"/>
        <w:jc w:val="both"/>
        <w:rPr>
          <w:szCs w:val="24"/>
        </w:rPr>
      </w:pPr>
    </w:p>
    <w:tbl>
      <w:tblPr>
        <w:tblStyle w:val="Lentelstinklelis"/>
        <w:tblW w:w="0" w:type="auto"/>
        <w:tblInd w:w="0" w:type="dxa"/>
        <w:tblLook w:val="04A0" w:firstRow="1" w:lastRow="0" w:firstColumn="1" w:lastColumn="0" w:noHBand="0" w:noVBand="1"/>
      </w:tblPr>
      <w:tblGrid>
        <w:gridCol w:w="704"/>
        <w:gridCol w:w="3582"/>
        <w:gridCol w:w="1413"/>
        <w:gridCol w:w="3651"/>
      </w:tblGrid>
      <w:tr w:rsidR="001035FE" w:rsidRPr="00A178DE" w14:paraId="5A702EB2" w14:textId="77777777" w:rsidTr="00033684">
        <w:trPr>
          <w:trHeight w:val="300"/>
        </w:trPr>
        <w:tc>
          <w:tcPr>
            <w:tcW w:w="9350" w:type="dxa"/>
            <w:gridSpan w:val="4"/>
            <w:noWrap/>
            <w:hideMark/>
          </w:tcPr>
          <w:p w14:paraId="6791AB94" w14:textId="77777777" w:rsidR="001035FE" w:rsidRPr="00A178DE" w:rsidRDefault="001035FE" w:rsidP="00BB390B">
            <w:pPr>
              <w:jc w:val="cente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ANYKŠČIŲ RAJONO ŠEIMOS IR VAIKO GEROVĖS CENTRAS</w:t>
            </w:r>
          </w:p>
        </w:tc>
      </w:tr>
      <w:tr w:rsidR="001035FE" w:rsidRPr="00A178DE" w14:paraId="6739C611" w14:textId="77777777" w:rsidTr="00E573F9">
        <w:trPr>
          <w:trHeight w:val="585"/>
        </w:trPr>
        <w:tc>
          <w:tcPr>
            <w:tcW w:w="9350" w:type="dxa"/>
            <w:gridSpan w:val="4"/>
            <w:noWrap/>
            <w:hideMark/>
          </w:tcPr>
          <w:p w14:paraId="2C2A20D1" w14:textId="77777777" w:rsidR="001035FE" w:rsidRPr="00A178DE" w:rsidRDefault="001035FE" w:rsidP="00BB390B">
            <w:pPr>
              <w:jc w:val="cente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PALYDĖJIMO PASLAUGOS JAUNUOLIAMS SU APGYVENDINIMU KAINOS APSKAIČIAVIMAS</w:t>
            </w:r>
          </w:p>
        </w:tc>
      </w:tr>
      <w:tr w:rsidR="001035FE" w:rsidRPr="00A178DE" w14:paraId="04E47DEA" w14:textId="77777777" w:rsidTr="00BB390B">
        <w:trPr>
          <w:trHeight w:val="278"/>
        </w:trPr>
        <w:tc>
          <w:tcPr>
            <w:tcW w:w="704" w:type="dxa"/>
            <w:noWrap/>
            <w:hideMark/>
          </w:tcPr>
          <w:p w14:paraId="38B222A6" w14:textId="77777777" w:rsidR="001035FE" w:rsidRPr="00A178DE" w:rsidRDefault="001035FE" w:rsidP="00BB390B">
            <w:pPr>
              <w:rPr>
                <w:rFonts w:ascii="Times New Roman" w:hAnsi="Times New Roman" w:cs="Times New Roman"/>
                <w:sz w:val="24"/>
                <w:szCs w:val="24"/>
                <w:lang w:val="lt-LT"/>
              </w:rPr>
            </w:pPr>
          </w:p>
        </w:tc>
        <w:tc>
          <w:tcPr>
            <w:tcW w:w="3582" w:type="dxa"/>
            <w:noWrap/>
            <w:hideMark/>
          </w:tcPr>
          <w:p w14:paraId="24E80A55" w14:textId="77777777" w:rsidR="001035FE" w:rsidRPr="00A178DE" w:rsidRDefault="001035FE" w:rsidP="00BB390B">
            <w:pPr>
              <w:rPr>
                <w:rFonts w:ascii="Times New Roman" w:hAnsi="Times New Roman" w:cs="Times New Roman"/>
                <w:sz w:val="24"/>
                <w:szCs w:val="24"/>
                <w:lang w:val="lt-LT"/>
              </w:rPr>
            </w:pPr>
          </w:p>
        </w:tc>
        <w:tc>
          <w:tcPr>
            <w:tcW w:w="1413" w:type="dxa"/>
            <w:noWrap/>
            <w:hideMark/>
          </w:tcPr>
          <w:p w14:paraId="74E1120D"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2025-07-08</w:t>
            </w:r>
          </w:p>
        </w:tc>
        <w:tc>
          <w:tcPr>
            <w:tcW w:w="3651" w:type="dxa"/>
            <w:noWrap/>
            <w:hideMark/>
          </w:tcPr>
          <w:p w14:paraId="797E7F3F" w14:textId="77777777" w:rsidR="001035FE" w:rsidRPr="00A178DE" w:rsidRDefault="001035FE" w:rsidP="00BB390B">
            <w:pPr>
              <w:rPr>
                <w:rFonts w:ascii="Times New Roman" w:hAnsi="Times New Roman" w:cs="Times New Roman"/>
                <w:sz w:val="24"/>
                <w:szCs w:val="24"/>
                <w:lang w:val="lt-LT"/>
              </w:rPr>
            </w:pPr>
          </w:p>
        </w:tc>
      </w:tr>
      <w:tr w:rsidR="001035FE" w:rsidRPr="00A178DE" w14:paraId="10BF6D5D" w14:textId="77777777" w:rsidTr="00BB390B">
        <w:trPr>
          <w:trHeight w:val="278"/>
        </w:trPr>
        <w:tc>
          <w:tcPr>
            <w:tcW w:w="704" w:type="dxa"/>
            <w:noWrap/>
            <w:hideMark/>
          </w:tcPr>
          <w:p w14:paraId="4CBF2E62" w14:textId="77777777" w:rsidR="001035FE" w:rsidRPr="00A178DE" w:rsidRDefault="001035FE" w:rsidP="00BB390B">
            <w:pPr>
              <w:rPr>
                <w:rFonts w:ascii="Times New Roman" w:hAnsi="Times New Roman" w:cs="Times New Roman"/>
                <w:sz w:val="24"/>
                <w:szCs w:val="24"/>
                <w:lang w:val="lt-LT"/>
              </w:rPr>
            </w:pPr>
          </w:p>
        </w:tc>
        <w:tc>
          <w:tcPr>
            <w:tcW w:w="3582" w:type="dxa"/>
            <w:noWrap/>
            <w:hideMark/>
          </w:tcPr>
          <w:p w14:paraId="5D633E2A" w14:textId="77777777" w:rsidR="001035FE" w:rsidRPr="00A178DE" w:rsidRDefault="001035FE" w:rsidP="00BB390B">
            <w:pPr>
              <w:rPr>
                <w:rFonts w:ascii="Times New Roman" w:hAnsi="Times New Roman" w:cs="Times New Roman"/>
                <w:sz w:val="24"/>
                <w:szCs w:val="24"/>
                <w:lang w:val="lt-LT"/>
              </w:rPr>
            </w:pPr>
          </w:p>
        </w:tc>
        <w:tc>
          <w:tcPr>
            <w:tcW w:w="1413" w:type="dxa"/>
            <w:noWrap/>
            <w:hideMark/>
          </w:tcPr>
          <w:p w14:paraId="4354C5EC" w14:textId="77777777" w:rsidR="001035FE" w:rsidRPr="00A178DE" w:rsidRDefault="001035FE" w:rsidP="00BB390B">
            <w:pPr>
              <w:rPr>
                <w:rFonts w:ascii="Times New Roman" w:hAnsi="Times New Roman" w:cs="Times New Roman"/>
                <w:sz w:val="24"/>
                <w:szCs w:val="24"/>
                <w:lang w:val="lt-LT"/>
              </w:rPr>
            </w:pPr>
          </w:p>
        </w:tc>
        <w:tc>
          <w:tcPr>
            <w:tcW w:w="3651" w:type="dxa"/>
            <w:noWrap/>
            <w:hideMark/>
          </w:tcPr>
          <w:p w14:paraId="2639C175" w14:textId="77777777" w:rsidR="001035FE" w:rsidRPr="00A178DE" w:rsidRDefault="001035FE" w:rsidP="00BB390B">
            <w:pPr>
              <w:rPr>
                <w:rFonts w:ascii="Times New Roman" w:hAnsi="Times New Roman" w:cs="Times New Roman"/>
                <w:sz w:val="24"/>
                <w:szCs w:val="24"/>
                <w:lang w:val="lt-LT"/>
              </w:rPr>
            </w:pPr>
          </w:p>
        </w:tc>
      </w:tr>
      <w:tr w:rsidR="001035FE" w:rsidRPr="00A178DE" w14:paraId="061ABFEE" w14:textId="77777777" w:rsidTr="00BB390B">
        <w:trPr>
          <w:trHeight w:val="300"/>
        </w:trPr>
        <w:tc>
          <w:tcPr>
            <w:tcW w:w="704" w:type="dxa"/>
            <w:noWrap/>
            <w:hideMark/>
          </w:tcPr>
          <w:p w14:paraId="1AD343AE"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Eil.</w:t>
            </w:r>
          </w:p>
        </w:tc>
        <w:tc>
          <w:tcPr>
            <w:tcW w:w="3582" w:type="dxa"/>
            <w:noWrap/>
            <w:hideMark/>
          </w:tcPr>
          <w:p w14:paraId="35D83B36"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Išlaidų pavadinimas</w:t>
            </w:r>
          </w:p>
        </w:tc>
        <w:tc>
          <w:tcPr>
            <w:tcW w:w="1413" w:type="dxa"/>
            <w:noWrap/>
            <w:hideMark/>
          </w:tcPr>
          <w:p w14:paraId="436447A8"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Išlaidos</w:t>
            </w:r>
          </w:p>
        </w:tc>
        <w:tc>
          <w:tcPr>
            <w:tcW w:w="3651" w:type="dxa"/>
            <w:noWrap/>
            <w:hideMark/>
          </w:tcPr>
          <w:p w14:paraId="791DC4FB"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Išlaidų pagrindimas</w:t>
            </w:r>
          </w:p>
        </w:tc>
      </w:tr>
      <w:tr w:rsidR="001035FE" w:rsidRPr="00A178DE" w14:paraId="526D4B32" w14:textId="77777777" w:rsidTr="00BB390B">
        <w:trPr>
          <w:trHeight w:val="300"/>
        </w:trPr>
        <w:tc>
          <w:tcPr>
            <w:tcW w:w="704" w:type="dxa"/>
            <w:noWrap/>
            <w:hideMark/>
          </w:tcPr>
          <w:p w14:paraId="4B41D2EB"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Nr.</w:t>
            </w:r>
          </w:p>
        </w:tc>
        <w:tc>
          <w:tcPr>
            <w:tcW w:w="3582" w:type="dxa"/>
            <w:noWrap/>
            <w:hideMark/>
          </w:tcPr>
          <w:p w14:paraId="374569D2"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c>
          <w:tcPr>
            <w:tcW w:w="1413" w:type="dxa"/>
            <w:noWrap/>
            <w:hideMark/>
          </w:tcPr>
          <w:p w14:paraId="7CF97F11"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mėnesiui, Eur</w:t>
            </w:r>
          </w:p>
        </w:tc>
        <w:tc>
          <w:tcPr>
            <w:tcW w:w="3651" w:type="dxa"/>
            <w:noWrap/>
            <w:hideMark/>
          </w:tcPr>
          <w:p w14:paraId="0A8CB0F5"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r>
      <w:tr w:rsidR="001035FE" w:rsidRPr="00A178DE" w14:paraId="522604C1" w14:textId="77777777" w:rsidTr="00BB390B">
        <w:trPr>
          <w:trHeight w:val="420"/>
        </w:trPr>
        <w:tc>
          <w:tcPr>
            <w:tcW w:w="9350" w:type="dxa"/>
            <w:gridSpan w:val="4"/>
            <w:hideMark/>
          </w:tcPr>
          <w:p w14:paraId="45EA8CBD"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BLD (bendroji lėšų dalis)</w:t>
            </w:r>
          </w:p>
        </w:tc>
      </w:tr>
      <w:tr w:rsidR="001035FE" w:rsidRPr="00A178DE" w14:paraId="7BD6C22E" w14:textId="77777777" w:rsidTr="00BB390B">
        <w:trPr>
          <w:trHeight w:val="360"/>
        </w:trPr>
        <w:tc>
          <w:tcPr>
            <w:tcW w:w="704" w:type="dxa"/>
            <w:noWrap/>
            <w:hideMark/>
          </w:tcPr>
          <w:p w14:paraId="17912EA4"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w:t>
            </w:r>
          </w:p>
        </w:tc>
        <w:tc>
          <w:tcPr>
            <w:tcW w:w="3582" w:type="dxa"/>
            <w:hideMark/>
          </w:tcPr>
          <w:p w14:paraId="37B70AD7"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Darbo užmokestis:</w:t>
            </w:r>
          </w:p>
        </w:tc>
        <w:tc>
          <w:tcPr>
            <w:tcW w:w="1413" w:type="dxa"/>
            <w:noWrap/>
            <w:hideMark/>
          </w:tcPr>
          <w:p w14:paraId="0427BBF7"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 </w:t>
            </w:r>
          </w:p>
        </w:tc>
        <w:tc>
          <w:tcPr>
            <w:tcW w:w="3651" w:type="dxa"/>
            <w:hideMark/>
          </w:tcPr>
          <w:p w14:paraId="0362AEC1"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r>
      <w:tr w:rsidR="001035FE" w:rsidRPr="00A178DE" w14:paraId="7DD99F1F" w14:textId="77777777" w:rsidTr="00BB390B">
        <w:trPr>
          <w:trHeight w:val="1309"/>
        </w:trPr>
        <w:tc>
          <w:tcPr>
            <w:tcW w:w="704" w:type="dxa"/>
            <w:noWrap/>
            <w:hideMark/>
          </w:tcPr>
          <w:p w14:paraId="78E45505"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1.1</w:t>
            </w:r>
          </w:p>
        </w:tc>
        <w:tc>
          <w:tcPr>
            <w:tcW w:w="3582" w:type="dxa"/>
            <w:hideMark/>
          </w:tcPr>
          <w:p w14:paraId="6A9E99D3"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xml:space="preserve">Administracijos DU (direktorius, direktoriaus pavaduotoja socialiniam darbui, vyr. finansininkė, finansininkas, personalo specialistė, ūkvedys, vairuotojas)  </w:t>
            </w:r>
          </w:p>
        </w:tc>
        <w:tc>
          <w:tcPr>
            <w:tcW w:w="1413" w:type="dxa"/>
            <w:noWrap/>
            <w:hideMark/>
          </w:tcPr>
          <w:p w14:paraId="61801AFA"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202,43</w:t>
            </w:r>
          </w:p>
        </w:tc>
        <w:tc>
          <w:tcPr>
            <w:tcW w:w="3651" w:type="dxa"/>
            <w:hideMark/>
          </w:tcPr>
          <w:p w14:paraId="0A97D52C"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xml:space="preserve">Bendra suma 14372,47 mėn. / 71  vietos = 202,43 Eur                                                                </w:t>
            </w:r>
          </w:p>
        </w:tc>
      </w:tr>
      <w:tr w:rsidR="001035FE" w:rsidRPr="00A178DE" w14:paraId="11A0C0E7" w14:textId="77777777" w:rsidTr="00BB390B">
        <w:trPr>
          <w:trHeight w:val="990"/>
        </w:trPr>
        <w:tc>
          <w:tcPr>
            <w:tcW w:w="704" w:type="dxa"/>
            <w:noWrap/>
            <w:hideMark/>
          </w:tcPr>
          <w:p w14:paraId="20BA5390"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1.2</w:t>
            </w:r>
          </w:p>
        </w:tc>
        <w:tc>
          <w:tcPr>
            <w:tcW w:w="3582" w:type="dxa"/>
            <w:hideMark/>
          </w:tcPr>
          <w:p w14:paraId="272472FC"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Kintamoji dalis prie darbo užmokesčio (5-15 proc.)</w:t>
            </w:r>
          </w:p>
        </w:tc>
        <w:tc>
          <w:tcPr>
            <w:tcW w:w="1413" w:type="dxa"/>
            <w:noWrap/>
            <w:hideMark/>
          </w:tcPr>
          <w:p w14:paraId="3C5C05D0"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26,36</w:t>
            </w:r>
          </w:p>
        </w:tc>
        <w:tc>
          <w:tcPr>
            <w:tcW w:w="3651" w:type="dxa"/>
            <w:hideMark/>
          </w:tcPr>
          <w:p w14:paraId="3157D55B" w14:textId="77777777" w:rsidR="001035FE" w:rsidRPr="00A178DE" w:rsidRDefault="001035FE" w:rsidP="00BB390B">
            <w:pPr>
              <w:rPr>
                <w:rFonts w:ascii="Times New Roman" w:hAnsi="Times New Roman" w:cs="Times New Roman"/>
                <w:sz w:val="24"/>
                <w:szCs w:val="24"/>
                <w:lang w:val="lt-LT"/>
              </w:rPr>
            </w:pPr>
            <w:proofErr w:type="spellStart"/>
            <w:r w:rsidRPr="00A178DE">
              <w:rPr>
                <w:rFonts w:ascii="Times New Roman" w:hAnsi="Times New Roman" w:cs="Times New Roman"/>
                <w:sz w:val="24"/>
                <w:szCs w:val="24"/>
                <w:lang w:val="lt-LT"/>
              </w:rPr>
              <w:t>Administr</w:t>
            </w:r>
            <w:proofErr w:type="spellEnd"/>
            <w:r w:rsidRPr="00A178DE">
              <w:rPr>
                <w:rFonts w:ascii="Times New Roman" w:hAnsi="Times New Roman" w:cs="Times New Roman"/>
                <w:sz w:val="24"/>
                <w:szCs w:val="24"/>
                <w:lang w:val="lt-LT"/>
              </w:rPr>
              <w:t xml:space="preserve">. bendra suma 1871,64 Eur / 71 vietos = 26,36 Eur.                                                                              </w:t>
            </w:r>
          </w:p>
        </w:tc>
      </w:tr>
      <w:tr w:rsidR="001035FE" w:rsidRPr="00A178DE" w14:paraId="17FB2625" w14:textId="77777777" w:rsidTr="00BB390B">
        <w:trPr>
          <w:trHeight w:val="300"/>
        </w:trPr>
        <w:tc>
          <w:tcPr>
            <w:tcW w:w="704" w:type="dxa"/>
            <w:noWrap/>
            <w:hideMark/>
          </w:tcPr>
          <w:p w14:paraId="5F152446"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2</w:t>
            </w:r>
          </w:p>
        </w:tc>
        <w:tc>
          <w:tcPr>
            <w:tcW w:w="3582" w:type="dxa"/>
            <w:noWrap/>
            <w:hideMark/>
          </w:tcPr>
          <w:p w14:paraId="491D80C6"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Valstybinio socialinio draudimo įmokos (1,45% )</w:t>
            </w:r>
          </w:p>
        </w:tc>
        <w:tc>
          <w:tcPr>
            <w:tcW w:w="1413" w:type="dxa"/>
            <w:noWrap/>
            <w:hideMark/>
          </w:tcPr>
          <w:p w14:paraId="0BE202A0"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3,32</w:t>
            </w:r>
          </w:p>
        </w:tc>
        <w:tc>
          <w:tcPr>
            <w:tcW w:w="3651" w:type="dxa"/>
            <w:noWrap/>
            <w:hideMark/>
          </w:tcPr>
          <w:p w14:paraId="788B6DAB"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Įmokų suma mėnesiui</w:t>
            </w:r>
          </w:p>
        </w:tc>
      </w:tr>
      <w:tr w:rsidR="001035FE" w:rsidRPr="00A178DE" w14:paraId="38D0EA2A" w14:textId="77777777" w:rsidTr="00BB390B">
        <w:trPr>
          <w:trHeight w:val="600"/>
        </w:trPr>
        <w:tc>
          <w:tcPr>
            <w:tcW w:w="704" w:type="dxa"/>
            <w:noWrap/>
            <w:hideMark/>
          </w:tcPr>
          <w:p w14:paraId="18F31802"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3</w:t>
            </w:r>
          </w:p>
        </w:tc>
        <w:tc>
          <w:tcPr>
            <w:tcW w:w="3582" w:type="dxa"/>
            <w:noWrap/>
            <w:hideMark/>
          </w:tcPr>
          <w:p w14:paraId="40ECD1E7"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Kvalifikacijos kėlimas</w:t>
            </w:r>
          </w:p>
        </w:tc>
        <w:tc>
          <w:tcPr>
            <w:tcW w:w="1413" w:type="dxa"/>
            <w:noWrap/>
            <w:hideMark/>
          </w:tcPr>
          <w:p w14:paraId="583D6834"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1,25</w:t>
            </w:r>
          </w:p>
        </w:tc>
        <w:tc>
          <w:tcPr>
            <w:tcW w:w="3651" w:type="dxa"/>
            <w:hideMark/>
          </w:tcPr>
          <w:p w14:paraId="46D37233"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Bendra suma 300,00 Eur / 4 paslaugų  = 75 Eur / 12  mėn. / 5 vietų = 1,25 Eur.</w:t>
            </w:r>
          </w:p>
        </w:tc>
      </w:tr>
      <w:tr w:rsidR="001035FE" w:rsidRPr="00A178DE" w14:paraId="78E261C8" w14:textId="77777777" w:rsidTr="00BB390B">
        <w:trPr>
          <w:trHeight w:val="863"/>
        </w:trPr>
        <w:tc>
          <w:tcPr>
            <w:tcW w:w="704" w:type="dxa"/>
            <w:noWrap/>
            <w:hideMark/>
          </w:tcPr>
          <w:p w14:paraId="41B42CB7"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4</w:t>
            </w:r>
          </w:p>
        </w:tc>
        <w:tc>
          <w:tcPr>
            <w:tcW w:w="3582" w:type="dxa"/>
            <w:hideMark/>
          </w:tcPr>
          <w:p w14:paraId="3824520E"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xml:space="preserve">Kanceliarinės prekės ir informacinių </w:t>
            </w:r>
            <w:proofErr w:type="spellStart"/>
            <w:r w:rsidRPr="00A178DE">
              <w:rPr>
                <w:rFonts w:ascii="Times New Roman" w:hAnsi="Times New Roman" w:cs="Times New Roman"/>
                <w:sz w:val="24"/>
                <w:szCs w:val="24"/>
                <w:lang w:val="lt-LT"/>
              </w:rPr>
              <w:t>tech</w:t>
            </w:r>
            <w:proofErr w:type="spellEnd"/>
            <w:r w:rsidRPr="00A178DE">
              <w:rPr>
                <w:rFonts w:ascii="Times New Roman" w:hAnsi="Times New Roman" w:cs="Times New Roman"/>
                <w:sz w:val="24"/>
                <w:szCs w:val="24"/>
                <w:lang w:val="lt-LT"/>
              </w:rPr>
              <w:t>. prekės ir paslaugos</w:t>
            </w:r>
          </w:p>
        </w:tc>
        <w:tc>
          <w:tcPr>
            <w:tcW w:w="1413" w:type="dxa"/>
            <w:noWrap/>
            <w:hideMark/>
          </w:tcPr>
          <w:p w14:paraId="646CBA4D"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3,33</w:t>
            </w:r>
          </w:p>
        </w:tc>
        <w:tc>
          <w:tcPr>
            <w:tcW w:w="3651" w:type="dxa"/>
            <w:hideMark/>
          </w:tcPr>
          <w:p w14:paraId="3A34064C" w14:textId="77777777" w:rsidR="001035FE" w:rsidRPr="00A178DE" w:rsidRDefault="001035FE" w:rsidP="00BB390B">
            <w:pPr>
              <w:rPr>
                <w:rFonts w:ascii="Times New Roman" w:hAnsi="Times New Roman" w:cs="Times New Roman"/>
                <w:sz w:val="24"/>
                <w:szCs w:val="24"/>
                <w:lang w:val="lt-LT"/>
              </w:rPr>
            </w:pPr>
            <w:proofErr w:type="spellStart"/>
            <w:r w:rsidRPr="00A178DE">
              <w:rPr>
                <w:rFonts w:ascii="Times New Roman" w:hAnsi="Times New Roman" w:cs="Times New Roman"/>
                <w:sz w:val="24"/>
                <w:szCs w:val="24"/>
                <w:lang w:val="lt-LT"/>
              </w:rPr>
              <w:t>Toneriai</w:t>
            </w:r>
            <w:proofErr w:type="spellEnd"/>
            <w:r w:rsidRPr="00A178DE">
              <w:rPr>
                <w:rFonts w:ascii="Times New Roman" w:hAnsi="Times New Roman" w:cs="Times New Roman"/>
                <w:sz w:val="24"/>
                <w:szCs w:val="24"/>
                <w:lang w:val="lt-LT"/>
              </w:rPr>
              <w:t xml:space="preserve"> spausdintuvui, kopijavimo popierius, segtuvai, sąsiuviniai, rašikliai, klijai </w:t>
            </w:r>
            <w:proofErr w:type="spellStart"/>
            <w:r w:rsidRPr="00A178DE">
              <w:rPr>
                <w:rFonts w:ascii="Times New Roman" w:hAnsi="Times New Roman" w:cs="Times New Roman"/>
                <w:sz w:val="24"/>
                <w:szCs w:val="24"/>
                <w:lang w:val="lt-LT"/>
              </w:rPr>
              <w:t>pieštukiniai</w:t>
            </w:r>
            <w:proofErr w:type="spellEnd"/>
            <w:r w:rsidRPr="00A178DE">
              <w:rPr>
                <w:rFonts w:ascii="Times New Roman" w:hAnsi="Times New Roman" w:cs="Times New Roman"/>
                <w:sz w:val="24"/>
                <w:szCs w:val="24"/>
                <w:lang w:val="lt-LT"/>
              </w:rPr>
              <w:t xml:space="preserve"> ir kt.,  </w:t>
            </w:r>
            <w:r w:rsidRPr="00A178DE">
              <w:rPr>
                <w:rFonts w:ascii="Times New Roman" w:hAnsi="Times New Roman" w:cs="Times New Roman"/>
                <w:sz w:val="24"/>
                <w:szCs w:val="24"/>
                <w:lang w:val="lt-LT"/>
              </w:rPr>
              <w:lastRenderedPageBreak/>
              <w:t>200 Eur metams / 12 mėn. / 5 vietų = 3,33 Eur.</w:t>
            </w:r>
          </w:p>
        </w:tc>
      </w:tr>
      <w:tr w:rsidR="001035FE" w:rsidRPr="00A178DE" w14:paraId="50D07BBE" w14:textId="77777777" w:rsidTr="00BB390B">
        <w:trPr>
          <w:trHeight w:val="863"/>
        </w:trPr>
        <w:tc>
          <w:tcPr>
            <w:tcW w:w="704" w:type="dxa"/>
            <w:noWrap/>
            <w:hideMark/>
          </w:tcPr>
          <w:p w14:paraId="1FCE1D22"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lastRenderedPageBreak/>
              <w:t>5</w:t>
            </w:r>
          </w:p>
        </w:tc>
        <w:tc>
          <w:tcPr>
            <w:tcW w:w="3582" w:type="dxa"/>
            <w:hideMark/>
          </w:tcPr>
          <w:p w14:paraId="41407559"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Elektra, šildymas, vanduo ir kitos komunalinės paslaugos</w:t>
            </w:r>
          </w:p>
        </w:tc>
        <w:tc>
          <w:tcPr>
            <w:tcW w:w="1413" w:type="dxa"/>
            <w:noWrap/>
            <w:hideMark/>
          </w:tcPr>
          <w:p w14:paraId="60E2A28F"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36,00</w:t>
            </w:r>
          </w:p>
        </w:tc>
        <w:tc>
          <w:tcPr>
            <w:tcW w:w="3651" w:type="dxa"/>
            <w:hideMark/>
          </w:tcPr>
          <w:p w14:paraId="71832FDF"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Bendra suma 180 Eur mėn. / 5 vietų = 36 Eur  vienam asmeniui per mėnesį</w:t>
            </w:r>
          </w:p>
        </w:tc>
      </w:tr>
      <w:tr w:rsidR="001035FE" w:rsidRPr="00A178DE" w14:paraId="438640C0" w14:textId="77777777" w:rsidTr="00BB390B">
        <w:trPr>
          <w:trHeight w:val="600"/>
        </w:trPr>
        <w:tc>
          <w:tcPr>
            <w:tcW w:w="704" w:type="dxa"/>
            <w:noWrap/>
            <w:hideMark/>
          </w:tcPr>
          <w:p w14:paraId="6927FA11"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6</w:t>
            </w:r>
          </w:p>
        </w:tc>
        <w:tc>
          <w:tcPr>
            <w:tcW w:w="3582" w:type="dxa"/>
            <w:hideMark/>
          </w:tcPr>
          <w:p w14:paraId="3DB15A68"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Kitos paslaugos</w:t>
            </w:r>
          </w:p>
        </w:tc>
        <w:tc>
          <w:tcPr>
            <w:tcW w:w="1413" w:type="dxa"/>
            <w:noWrap/>
            <w:hideMark/>
          </w:tcPr>
          <w:p w14:paraId="57E627C3"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42,00</w:t>
            </w:r>
          </w:p>
        </w:tc>
        <w:tc>
          <w:tcPr>
            <w:tcW w:w="3651" w:type="dxa"/>
            <w:hideMark/>
          </w:tcPr>
          <w:p w14:paraId="339057D4"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Bendra suma 210 Eur / 5 vietų = 42 Eur vienam asmeniui per mėnesį</w:t>
            </w:r>
          </w:p>
        </w:tc>
      </w:tr>
      <w:tr w:rsidR="001035FE" w:rsidRPr="00A178DE" w14:paraId="65B66424" w14:textId="77777777" w:rsidTr="00BB390B">
        <w:trPr>
          <w:trHeight w:val="300"/>
        </w:trPr>
        <w:tc>
          <w:tcPr>
            <w:tcW w:w="704" w:type="dxa"/>
            <w:noWrap/>
            <w:hideMark/>
          </w:tcPr>
          <w:p w14:paraId="106ECC56"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c>
          <w:tcPr>
            <w:tcW w:w="3582" w:type="dxa"/>
            <w:noWrap/>
            <w:hideMark/>
          </w:tcPr>
          <w:p w14:paraId="05A1B6C5"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Iš viso BLD</w:t>
            </w:r>
          </w:p>
        </w:tc>
        <w:tc>
          <w:tcPr>
            <w:tcW w:w="1413" w:type="dxa"/>
            <w:noWrap/>
            <w:hideMark/>
          </w:tcPr>
          <w:p w14:paraId="27ED4789"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314,69</w:t>
            </w:r>
          </w:p>
        </w:tc>
        <w:tc>
          <w:tcPr>
            <w:tcW w:w="3651" w:type="dxa"/>
            <w:hideMark/>
          </w:tcPr>
          <w:p w14:paraId="54DE0D70"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r>
      <w:tr w:rsidR="001035FE" w:rsidRPr="00A178DE" w14:paraId="49EFA64C" w14:textId="77777777" w:rsidTr="00BB390B">
        <w:trPr>
          <w:trHeight w:val="450"/>
        </w:trPr>
        <w:tc>
          <w:tcPr>
            <w:tcW w:w="9350" w:type="dxa"/>
            <w:gridSpan w:val="4"/>
            <w:hideMark/>
          </w:tcPr>
          <w:p w14:paraId="212CACD8"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KLD (kintamoji lėšų dalis)</w:t>
            </w:r>
          </w:p>
        </w:tc>
      </w:tr>
      <w:tr w:rsidR="001035FE" w:rsidRPr="00A178DE" w14:paraId="12AF06A4" w14:textId="77777777" w:rsidTr="00BB390B">
        <w:trPr>
          <w:trHeight w:val="360"/>
        </w:trPr>
        <w:tc>
          <w:tcPr>
            <w:tcW w:w="704" w:type="dxa"/>
            <w:noWrap/>
            <w:hideMark/>
          </w:tcPr>
          <w:p w14:paraId="09CB848F"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w:t>
            </w:r>
          </w:p>
        </w:tc>
        <w:tc>
          <w:tcPr>
            <w:tcW w:w="3582" w:type="dxa"/>
            <w:hideMark/>
          </w:tcPr>
          <w:p w14:paraId="5FA91858"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Darbo užmokestis:</w:t>
            </w:r>
          </w:p>
        </w:tc>
        <w:tc>
          <w:tcPr>
            <w:tcW w:w="1413" w:type="dxa"/>
            <w:noWrap/>
            <w:hideMark/>
          </w:tcPr>
          <w:p w14:paraId="7517E339"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 </w:t>
            </w:r>
          </w:p>
        </w:tc>
        <w:tc>
          <w:tcPr>
            <w:tcW w:w="3651" w:type="dxa"/>
            <w:hideMark/>
          </w:tcPr>
          <w:p w14:paraId="3074FA31"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r>
      <w:tr w:rsidR="001035FE" w:rsidRPr="00A178DE" w14:paraId="1D813818" w14:textId="77777777" w:rsidTr="00BB390B">
        <w:trPr>
          <w:trHeight w:val="585"/>
        </w:trPr>
        <w:tc>
          <w:tcPr>
            <w:tcW w:w="704" w:type="dxa"/>
            <w:noWrap/>
            <w:hideMark/>
          </w:tcPr>
          <w:p w14:paraId="5F9E7713"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1.1</w:t>
            </w:r>
          </w:p>
        </w:tc>
        <w:tc>
          <w:tcPr>
            <w:tcW w:w="3582" w:type="dxa"/>
            <w:hideMark/>
          </w:tcPr>
          <w:p w14:paraId="5D4B0844"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xml:space="preserve">Socialinės </w:t>
            </w:r>
            <w:proofErr w:type="spellStart"/>
            <w:r w:rsidRPr="00A178DE">
              <w:rPr>
                <w:rFonts w:ascii="Times New Roman" w:hAnsi="Times New Roman" w:cs="Times New Roman"/>
                <w:sz w:val="24"/>
                <w:szCs w:val="24"/>
                <w:lang w:val="lt-LT"/>
              </w:rPr>
              <w:t>įtraukties</w:t>
            </w:r>
            <w:proofErr w:type="spellEnd"/>
            <w:r w:rsidRPr="00A178DE">
              <w:rPr>
                <w:rFonts w:ascii="Times New Roman" w:hAnsi="Times New Roman" w:cs="Times New Roman"/>
                <w:sz w:val="24"/>
                <w:szCs w:val="24"/>
                <w:lang w:val="lt-LT"/>
              </w:rPr>
              <w:t xml:space="preserve"> koordinatorius,0,25 etato, (</w:t>
            </w:r>
            <w:proofErr w:type="spellStart"/>
            <w:r w:rsidRPr="00A178DE">
              <w:rPr>
                <w:rFonts w:ascii="Times New Roman" w:hAnsi="Times New Roman" w:cs="Times New Roman"/>
                <w:sz w:val="24"/>
                <w:szCs w:val="24"/>
                <w:lang w:val="lt-LT"/>
              </w:rPr>
              <w:t>koef</w:t>
            </w:r>
            <w:proofErr w:type="spellEnd"/>
            <w:r w:rsidRPr="00A178DE">
              <w:rPr>
                <w:rFonts w:ascii="Times New Roman" w:hAnsi="Times New Roman" w:cs="Times New Roman"/>
                <w:sz w:val="24"/>
                <w:szCs w:val="24"/>
                <w:lang w:val="lt-LT"/>
              </w:rPr>
              <w:t>. 1 et. 1,07)</w:t>
            </w:r>
          </w:p>
        </w:tc>
        <w:tc>
          <w:tcPr>
            <w:tcW w:w="1413" w:type="dxa"/>
            <w:noWrap/>
            <w:hideMark/>
          </w:tcPr>
          <w:p w14:paraId="2288F5EB"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95,52</w:t>
            </w:r>
          </w:p>
        </w:tc>
        <w:tc>
          <w:tcPr>
            <w:tcW w:w="3651" w:type="dxa"/>
            <w:hideMark/>
          </w:tcPr>
          <w:p w14:paraId="7B4EEA58"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xml:space="preserve">1,07 </w:t>
            </w:r>
            <w:proofErr w:type="spellStart"/>
            <w:r w:rsidRPr="00A178DE">
              <w:rPr>
                <w:rFonts w:ascii="Times New Roman" w:hAnsi="Times New Roman" w:cs="Times New Roman"/>
                <w:sz w:val="24"/>
                <w:szCs w:val="24"/>
                <w:lang w:val="lt-LT"/>
              </w:rPr>
              <w:t>koef</w:t>
            </w:r>
            <w:proofErr w:type="spellEnd"/>
            <w:r w:rsidRPr="00A178DE">
              <w:rPr>
                <w:rFonts w:ascii="Times New Roman" w:hAnsi="Times New Roman" w:cs="Times New Roman"/>
                <w:sz w:val="24"/>
                <w:szCs w:val="24"/>
                <w:lang w:val="lt-LT"/>
              </w:rPr>
              <w:t>. x 1785,40 Eur x 0,25 et. = 477,59 Eur /5 vietų = 95,52 Eur</w:t>
            </w:r>
          </w:p>
        </w:tc>
      </w:tr>
      <w:tr w:rsidR="001035FE" w:rsidRPr="00A178DE" w14:paraId="3B41483C" w14:textId="77777777" w:rsidTr="00BB390B">
        <w:trPr>
          <w:trHeight w:val="600"/>
        </w:trPr>
        <w:tc>
          <w:tcPr>
            <w:tcW w:w="704" w:type="dxa"/>
            <w:noWrap/>
            <w:hideMark/>
          </w:tcPr>
          <w:p w14:paraId="0151A998"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1.2</w:t>
            </w:r>
          </w:p>
        </w:tc>
        <w:tc>
          <w:tcPr>
            <w:tcW w:w="3582" w:type="dxa"/>
            <w:hideMark/>
          </w:tcPr>
          <w:p w14:paraId="34E3DA87"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Kintamoji dalis prie darbo užmokesčio (5-15 proc.)</w:t>
            </w:r>
          </w:p>
        </w:tc>
        <w:tc>
          <w:tcPr>
            <w:tcW w:w="1413" w:type="dxa"/>
            <w:noWrap/>
            <w:hideMark/>
          </w:tcPr>
          <w:p w14:paraId="24432A43"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14,33</w:t>
            </w:r>
          </w:p>
        </w:tc>
        <w:tc>
          <w:tcPr>
            <w:tcW w:w="3651" w:type="dxa"/>
            <w:hideMark/>
          </w:tcPr>
          <w:p w14:paraId="3FB91AAD"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xml:space="preserve">Bendra suma mėnesiui 95,52 *15 proc. = 14,33 Eur.                                                                              </w:t>
            </w:r>
          </w:p>
        </w:tc>
      </w:tr>
      <w:tr w:rsidR="001035FE" w:rsidRPr="00A178DE" w14:paraId="083256B8" w14:textId="77777777" w:rsidTr="00BB390B">
        <w:trPr>
          <w:trHeight w:val="300"/>
        </w:trPr>
        <w:tc>
          <w:tcPr>
            <w:tcW w:w="704" w:type="dxa"/>
            <w:noWrap/>
            <w:hideMark/>
          </w:tcPr>
          <w:p w14:paraId="527CFED0"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2</w:t>
            </w:r>
          </w:p>
        </w:tc>
        <w:tc>
          <w:tcPr>
            <w:tcW w:w="3582" w:type="dxa"/>
            <w:noWrap/>
            <w:hideMark/>
          </w:tcPr>
          <w:p w14:paraId="20484350"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Valstybinio socialinio draudimo įmokos (1,45% )</w:t>
            </w:r>
          </w:p>
        </w:tc>
        <w:tc>
          <w:tcPr>
            <w:tcW w:w="1413" w:type="dxa"/>
            <w:noWrap/>
            <w:hideMark/>
          </w:tcPr>
          <w:p w14:paraId="0F4B0E0F"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1,59</w:t>
            </w:r>
          </w:p>
        </w:tc>
        <w:tc>
          <w:tcPr>
            <w:tcW w:w="3651" w:type="dxa"/>
            <w:noWrap/>
            <w:hideMark/>
          </w:tcPr>
          <w:p w14:paraId="4D671F8E"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Įmokų suma mėnesiui</w:t>
            </w:r>
          </w:p>
        </w:tc>
      </w:tr>
      <w:tr w:rsidR="001035FE" w:rsidRPr="00A178DE" w14:paraId="23BF260A" w14:textId="77777777" w:rsidTr="00BB390B">
        <w:trPr>
          <w:trHeight w:val="300"/>
        </w:trPr>
        <w:tc>
          <w:tcPr>
            <w:tcW w:w="704" w:type="dxa"/>
            <w:noWrap/>
            <w:hideMark/>
          </w:tcPr>
          <w:p w14:paraId="0E3572F1"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3</w:t>
            </w:r>
          </w:p>
        </w:tc>
        <w:tc>
          <w:tcPr>
            <w:tcW w:w="3582" w:type="dxa"/>
            <w:noWrap/>
            <w:hideMark/>
          </w:tcPr>
          <w:p w14:paraId="33872D77"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Kvalifikacijos kėlimas</w:t>
            </w:r>
          </w:p>
        </w:tc>
        <w:tc>
          <w:tcPr>
            <w:tcW w:w="1413" w:type="dxa"/>
            <w:noWrap/>
            <w:hideMark/>
          </w:tcPr>
          <w:p w14:paraId="63E8049F"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7,80</w:t>
            </w:r>
          </w:p>
        </w:tc>
        <w:tc>
          <w:tcPr>
            <w:tcW w:w="3651" w:type="dxa"/>
            <w:hideMark/>
          </w:tcPr>
          <w:p w14:paraId="57063229"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Bendra suma metams 39 Eur / 5 vietų = 7,80 Eur.</w:t>
            </w:r>
          </w:p>
        </w:tc>
      </w:tr>
      <w:tr w:rsidR="001035FE" w:rsidRPr="00A178DE" w14:paraId="02EBBC50" w14:textId="77777777" w:rsidTr="00BB390B">
        <w:trPr>
          <w:trHeight w:val="540"/>
        </w:trPr>
        <w:tc>
          <w:tcPr>
            <w:tcW w:w="704" w:type="dxa"/>
            <w:noWrap/>
            <w:hideMark/>
          </w:tcPr>
          <w:p w14:paraId="77230A9F"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4</w:t>
            </w:r>
          </w:p>
        </w:tc>
        <w:tc>
          <w:tcPr>
            <w:tcW w:w="3582" w:type="dxa"/>
            <w:noWrap/>
            <w:hideMark/>
          </w:tcPr>
          <w:p w14:paraId="165B706C"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Ryšių paslaugos</w:t>
            </w:r>
          </w:p>
        </w:tc>
        <w:tc>
          <w:tcPr>
            <w:tcW w:w="1413" w:type="dxa"/>
            <w:noWrap/>
            <w:hideMark/>
          </w:tcPr>
          <w:p w14:paraId="4CF4A00C"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3,73</w:t>
            </w:r>
          </w:p>
        </w:tc>
        <w:tc>
          <w:tcPr>
            <w:tcW w:w="3651" w:type="dxa"/>
            <w:hideMark/>
          </w:tcPr>
          <w:p w14:paraId="5FACCAC4"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Mob. telefoninis ir internetinis ryšys 18,64 Eur mėn. / 5 vietų = 3,73 Eur.</w:t>
            </w:r>
          </w:p>
        </w:tc>
      </w:tr>
      <w:tr w:rsidR="001035FE" w:rsidRPr="00A178DE" w14:paraId="139D993C" w14:textId="77777777" w:rsidTr="00BB390B">
        <w:trPr>
          <w:trHeight w:val="878"/>
        </w:trPr>
        <w:tc>
          <w:tcPr>
            <w:tcW w:w="704" w:type="dxa"/>
            <w:noWrap/>
            <w:hideMark/>
          </w:tcPr>
          <w:p w14:paraId="28A40D40"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5</w:t>
            </w:r>
          </w:p>
        </w:tc>
        <w:tc>
          <w:tcPr>
            <w:tcW w:w="3582" w:type="dxa"/>
            <w:hideMark/>
          </w:tcPr>
          <w:p w14:paraId="389D0EF8"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Transporto išlaikymas</w:t>
            </w:r>
          </w:p>
        </w:tc>
        <w:tc>
          <w:tcPr>
            <w:tcW w:w="1413" w:type="dxa"/>
            <w:noWrap/>
            <w:hideMark/>
          </w:tcPr>
          <w:p w14:paraId="7C540BD8"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23,19</w:t>
            </w:r>
          </w:p>
        </w:tc>
        <w:tc>
          <w:tcPr>
            <w:tcW w:w="3651" w:type="dxa"/>
            <w:hideMark/>
          </w:tcPr>
          <w:p w14:paraId="3F574FCF"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Pavėžėjimas pas gydytojus, švietimo įstaigų specialistus ir kt. Vienam asmeniui iki 200 km per mėnesį (norma 7,48 l / 100 km) po 1,55 Eur / l = 23,19 Eur.</w:t>
            </w:r>
          </w:p>
        </w:tc>
      </w:tr>
      <w:tr w:rsidR="001035FE" w:rsidRPr="00A178DE" w14:paraId="30A09748" w14:textId="77777777" w:rsidTr="00BB390B">
        <w:trPr>
          <w:trHeight w:val="1260"/>
        </w:trPr>
        <w:tc>
          <w:tcPr>
            <w:tcW w:w="704" w:type="dxa"/>
            <w:noWrap/>
            <w:hideMark/>
          </w:tcPr>
          <w:p w14:paraId="200C4EE4"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6</w:t>
            </w:r>
          </w:p>
        </w:tc>
        <w:tc>
          <w:tcPr>
            <w:tcW w:w="3582" w:type="dxa"/>
            <w:hideMark/>
          </w:tcPr>
          <w:p w14:paraId="133B4E3B"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Kanceliarinės prekės</w:t>
            </w:r>
          </w:p>
        </w:tc>
        <w:tc>
          <w:tcPr>
            <w:tcW w:w="1413" w:type="dxa"/>
            <w:noWrap/>
            <w:hideMark/>
          </w:tcPr>
          <w:p w14:paraId="6534F942"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0,88</w:t>
            </w:r>
          </w:p>
        </w:tc>
        <w:tc>
          <w:tcPr>
            <w:tcW w:w="3651" w:type="dxa"/>
            <w:hideMark/>
          </w:tcPr>
          <w:p w14:paraId="3C4B5249" w14:textId="77777777" w:rsidR="001035FE" w:rsidRPr="00A178DE" w:rsidRDefault="001035FE" w:rsidP="00BB390B">
            <w:pPr>
              <w:rPr>
                <w:rFonts w:ascii="Times New Roman" w:hAnsi="Times New Roman" w:cs="Times New Roman"/>
                <w:sz w:val="24"/>
                <w:szCs w:val="24"/>
                <w:lang w:val="lt-LT"/>
              </w:rPr>
            </w:pPr>
            <w:proofErr w:type="spellStart"/>
            <w:r w:rsidRPr="00A178DE">
              <w:rPr>
                <w:rFonts w:ascii="Times New Roman" w:hAnsi="Times New Roman" w:cs="Times New Roman"/>
                <w:sz w:val="24"/>
                <w:szCs w:val="24"/>
                <w:lang w:val="lt-LT"/>
              </w:rPr>
              <w:t>Toneriai</w:t>
            </w:r>
            <w:proofErr w:type="spellEnd"/>
            <w:r w:rsidRPr="00A178DE">
              <w:rPr>
                <w:rFonts w:ascii="Times New Roman" w:hAnsi="Times New Roman" w:cs="Times New Roman"/>
                <w:sz w:val="24"/>
                <w:szCs w:val="24"/>
                <w:lang w:val="lt-LT"/>
              </w:rPr>
              <w:t xml:space="preserve"> spausdintuvui, kopijavimo popierius, segtuvai, sąsiuviniai, klijai </w:t>
            </w:r>
            <w:proofErr w:type="spellStart"/>
            <w:r w:rsidRPr="00A178DE">
              <w:rPr>
                <w:rFonts w:ascii="Times New Roman" w:hAnsi="Times New Roman" w:cs="Times New Roman"/>
                <w:sz w:val="24"/>
                <w:szCs w:val="24"/>
                <w:lang w:val="lt-LT"/>
              </w:rPr>
              <w:t>pieštukiniai</w:t>
            </w:r>
            <w:proofErr w:type="spellEnd"/>
            <w:r w:rsidRPr="00A178DE">
              <w:rPr>
                <w:rFonts w:ascii="Times New Roman" w:hAnsi="Times New Roman" w:cs="Times New Roman"/>
                <w:sz w:val="24"/>
                <w:szCs w:val="24"/>
                <w:lang w:val="lt-LT"/>
              </w:rPr>
              <w:t xml:space="preserve"> ir kitos priemonės veiklai vykdyti.( Vienam darbuotojui tenka- 17,50 Eur mėnesiui / socialinės </w:t>
            </w:r>
            <w:proofErr w:type="spellStart"/>
            <w:r w:rsidRPr="00A178DE">
              <w:rPr>
                <w:rFonts w:ascii="Times New Roman" w:hAnsi="Times New Roman" w:cs="Times New Roman"/>
                <w:sz w:val="24"/>
                <w:szCs w:val="24"/>
                <w:lang w:val="lt-LT"/>
              </w:rPr>
              <w:t>įtraukties</w:t>
            </w:r>
            <w:proofErr w:type="spellEnd"/>
            <w:r w:rsidRPr="00A178DE">
              <w:rPr>
                <w:rFonts w:ascii="Times New Roman" w:hAnsi="Times New Roman" w:cs="Times New Roman"/>
                <w:sz w:val="24"/>
                <w:szCs w:val="24"/>
                <w:lang w:val="lt-LT"/>
              </w:rPr>
              <w:t xml:space="preserve"> koordinatorei 0,25 etato / 5 vietų  = 0,88 Eur)</w:t>
            </w:r>
          </w:p>
        </w:tc>
      </w:tr>
      <w:tr w:rsidR="001035FE" w:rsidRPr="00A178DE" w14:paraId="09150F88" w14:textId="77777777" w:rsidTr="00BB390B">
        <w:trPr>
          <w:trHeight w:val="709"/>
        </w:trPr>
        <w:tc>
          <w:tcPr>
            <w:tcW w:w="704" w:type="dxa"/>
            <w:noWrap/>
            <w:hideMark/>
          </w:tcPr>
          <w:p w14:paraId="1BD87A0D"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7</w:t>
            </w:r>
          </w:p>
        </w:tc>
        <w:tc>
          <w:tcPr>
            <w:tcW w:w="3582" w:type="dxa"/>
            <w:hideMark/>
          </w:tcPr>
          <w:p w14:paraId="5ACF16D8"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Kitos būtinos išlaidos (baldams, buitinei technikai, patalpų remontui ir kita)</w:t>
            </w:r>
          </w:p>
        </w:tc>
        <w:tc>
          <w:tcPr>
            <w:tcW w:w="1413" w:type="dxa"/>
            <w:noWrap/>
            <w:hideMark/>
          </w:tcPr>
          <w:p w14:paraId="55AC394E"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60,00</w:t>
            </w:r>
          </w:p>
        </w:tc>
        <w:tc>
          <w:tcPr>
            <w:tcW w:w="3651" w:type="dxa"/>
            <w:hideMark/>
          </w:tcPr>
          <w:p w14:paraId="4B1F4133"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xml:space="preserve">Išlaidos per mėnesį 300 Eur / 5 vietų = 60 Eur. </w:t>
            </w:r>
          </w:p>
        </w:tc>
      </w:tr>
      <w:tr w:rsidR="001035FE" w:rsidRPr="00A178DE" w14:paraId="0EC607E4" w14:textId="77777777" w:rsidTr="00BB390B">
        <w:trPr>
          <w:trHeight w:val="435"/>
        </w:trPr>
        <w:tc>
          <w:tcPr>
            <w:tcW w:w="704" w:type="dxa"/>
            <w:noWrap/>
            <w:hideMark/>
          </w:tcPr>
          <w:p w14:paraId="08018B42"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c>
          <w:tcPr>
            <w:tcW w:w="3582" w:type="dxa"/>
            <w:noWrap/>
            <w:hideMark/>
          </w:tcPr>
          <w:p w14:paraId="3E4814F4"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Iš viso KLD</w:t>
            </w:r>
          </w:p>
        </w:tc>
        <w:tc>
          <w:tcPr>
            <w:tcW w:w="1413" w:type="dxa"/>
            <w:noWrap/>
            <w:hideMark/>
          </w:tcPr>
          <w:p w14:paraId="6E58B465"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207,04</w:t>
            </w:r>
          </w:p>
        </w:tc>
        <w:tc>
          <w:tcPr>
            <w:tcW w:w="3651" w:type="dxa"/>
            <w:hideMark/>
          </w:tcPr>
          <w:p w14:paraId="5C0D8C23"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r>
      <w:tr w:rsidR="001035FE" w:rsidRPr="00A178DE" w14:paraId="27D0D212" w14:textId="77777777" w:rsidTr="00BB390B">
        <w:trPr>
          <w:trHeight w:val="405"/>
        </w:trPr>
        <w:tc>
          <w:tcPr>
            <w:tcW w:w="704" w:type="dxa"/>
            <w:noWrap/>
            <w:hideMark/>
          </w:tcPr>
          <w:p w14:paraId="5E295BE4"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c>
          <w:tcPr>
            <w:tcW w:w="3582" w:type="dxa"/>
            <w:hideMark/>
          </w:tcPr>
          <w:p w14:paraId="73B71E27"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Iš viso BLD + KLD</w:t>
            </w:r>
          </w:p>
        </w:tc>
        <w:tc>
          <w:tcPr>
            <w:tcW w:w="1413" w:type="dxa"/>
            <w:noWrap/>
            <w:hideMark/>
          </w:tcPr>
          <w:p w14:paraId="530CC6B0"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521,73</w:t>
            </w:r>
          </w:p>
        </w:tc>
        <w:tc>
          <w:tcPr>
            <w:tcW w:w="3651" w:type="dxa"/>
            <w:hideMark/>
          </w:tcPr>
          <w:p w14:paraId="2C2F25FB"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r>
      <w:tr w:rsidR="001035FE" w:rsidRPr="00A178DE" w14:paraId="013096FA" w14:textId="77777777" w:rsidTr="00BB390B">
        <w:trPr>
          <w:trHeight w:val="300"/>
        </w:trPr>
        <w:tc>
          <w:tcPr>
            <w:tcW w:w="704" w:type="dxa"/>
            <w:noWrap/>
            <w:hideMark/>
          </w:tcPr>
          <w:p w14:paraId="1117C5BF"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c>
          <w:tcPr>
            <w:tcW w:w="3582" w:type="dxa"/>
            <w:noWrap/>
            <w:hideMark/>
          </w:tcPr>
          <w:p w14:paraId="5809F59F"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Paslaugos kaina  Eur / mėnesiui</w:t>
            </w:r>
          </w:p>
        </w:tc>
        <w:tc>
          <w:tcPr>
            <w:tcW w:w="1413" w:type="dxa"/>
            <w:noWrap/>
            <w:hideMark/>
          </w:tcPr>
          <w:p w14:paraId="1120A84F" w14:textId="77777777" w:rsidR="001035FE" w:rsidRPr="00A178DE" w:rsidRDefault="001035FE" w:rsidP="00BB390B">
            <w:pPr>
              <w:rPr>
                <w:rFonts w:ascii="Times New Roman" w:hAnsi="Times New Roman" w:cs="Times New Roman"/>
                <w:b/>
                <w:bCs/>
                <w:sz w:val="24"/>
                <w:szCs w:val="24"/>
                <w:lang w:val="lt-LT"/>
              </w:rPr>
            </w:pPr>
            <w:r w:rsidRPr="00A178DE">
              <w:rPr>
                <w:rFonts w:ascii="Times New Roman" w:hAnsi="Times New Roman" w:cs="Times New Roman"/>
                <w:b/>
                <w:bCs/>
                <w:sz w:val="24"/>
                <w:szCs w:val="24"/>
                <w:lang w:val="lt-LT"/>
              </w:rPr>
              <w:t>522</w:t>
            </w:r>
          </w:p>
        </w:tc>
        <w:tc>
          <w:tcPr>
            <w:tcW w:w="3651" w:type="dxa"/>
            <w:noWrap/>
            <w:hideMark/>
          </w:tcPr>
          <w:p w14:paraId="2CE5A67B" w14:textId="77777777" w:rsidR="001035FE" w:rsidRPr="00A178DE" w:rsidRDefault="001035FE" w:rsidP="00BB390B">
            <w:pPr>
              <w:rPr>
                <w:rFonts w:ascii="Times New Roman" w:hAnsi="Times New Roman" w:cs="Times New Roman"/>
                <w:sz w:val="24"/>
                <w:szCs w:val="24"/>
                <w:lang w:val="lt-LT"/>
              </w:rPr>
            </w:pPr>
            <w:r w:rsidRPr="00A178DE">
              <w:rPr>
                <w:rFonts w:ascii="Times New Roman" w:hAnsi="Times New Roman" w:cs="Times New Roman"/>
                <w:sz w:val="24"/>
                <w:szCs w:val="24"/>
                <w:lang w:val="lt-LT"/>
              </w:rPr>
              <w:t> </w:t>
            </w:r>
          </w:p>
        </w:tc>
      </w:tr>
    </w:tbl>
    <w:p w14:paraId="457BF592" w14:textId="77777777" w:rsidR="00495660" w:rsidRPr="00A178DE" w:rsidRDefault="00495660" w:rsidP="00C372B8">
      <w:pPr>
        <w:tabs>
          <w:tab w:val="right" w:pos="9638"/>
        </w:tabs>
        <w:overflowPunct w:val="0"/>
        <w:autoSpaceDE w:val="0"/>
        <w:autoSpaceDN w:val="0"/>
        <w:adjustRightInd w:val="0"/>
        <w:rPr>
          <w:szCs w:val="24"/>
        </w:rPr>
      </w:pPr>
    </w:p>
    <w:p w14:paraId="4AA26155" w14:textId="77777777" w:rsidR="003C5F04" w:rsidRPr="00A178DE" w:rsidRDefault="003C5F04" w:rsidP="00C372B8">
      <w:pPr>
        <w:tabs>
          <w:tab w:val="right" w:pos="9638"/>
        </w:tabs>
        <w:overflowPunct w:val="0"/>
        <w:autoSpaceDE w:val="0"/>
        <w:autoSpaceDN w:val="0"/>
        <w:adjustRightInd w:val="0"/>
        <w:rPr>
          <w:b/>
          <w:bCs/>
          <w:szCs w:val="24"/>
        </w:rPr>
      </w:pPr>
      <w:r w:rsidRPr="00A178DE">
        <w:rPr>
          <w:b/>
          <w:bCs/>
          <w:szCs w:val="24"/>
        </w:rPr>
        <w:t xml:space="preserve">9. Sprendimo projekto iniciatorius ir rengėjas, pranešėjas </w:t>
      </w:r>
    </w:p>
    <w:p w14:paraId="1CB00A8A" w14:textId="6CBF12D9" w:rsidR="003C5F04" w:rsidRPr="00A178DE" w:rsidRDefault="003C5F04" w:rsidP="00C372B8">
      <w:pPr>
        <w:tabs>
          <w:tab w:val="right" w:pos="9638"/>
        </w:tabs>
        <w:overflowPunct w:val="0"/>
        <w:autoSpaceDE w:val="0"/>
        <w:autoSpaceDN w:val="0"/>
        <w:adjustRightInd w:val="0"/>
        <w:rPr>
          <w:szCs w:val="24"/>
        </w:rPr>
      </w:pPr>
      <w:r w:rsidRPr="00A178DE">
        <w:rPr>
          <w:szCs w:val="24"/>
        </w:rPr>
        <w:t>Sprendimo projekto iniciatori</w:t>
      </w:r>
      <w:r w:rsidR="00A119B6" w:rsidRPr="00A178DE">
        <w:rPr>
          <w:szCs w:val="24"/>
        </w:rPr>
        <w:t>us – Centras.</w:t>
      </w:r>
    </w:p>
    <w:p w14:paraId="28911A77" w14:textId="794302BE" w:rsidR="003C5F04" w:rsidRPr="00A178DE" w:rsidRDefault="003C5F04" w:rsidP="00C372B8">
      <w:pPr>
        <w:tabs>
          <w:tab w:val="right" w:pos="9638"/>
        </w:tabs>
        <w:overflowPunct w:val="0"/>
        <w:autoSpaceDE w:val="0"/>
        <w:autoSpaceDN w:val="0"/>
        <w:adjustRightInd w:val="0"/>
        <w:rPr>
          <w:szCs w:val="24"/>
        </w:rPr>
      </w:pPr>
      <w:r w:rsidRPr="00A178DE">
        <w:rPr>
          <w:szCs w:val="24"/>
        </w:rPr>
        <w:t xml:space="preserve">Rengėja – Socialinės paramos skyriaus vyr. specialistė </w:t>
      </w:r>
      <w:r w:rsidR="00C372B8" w:rsidRPr="00A178DE">
        <w:rPr>
          <w:szCs w:val="24"/>
        </w:rPr>
        <w:t>Laima Jovaišienė</w:t>
      </w:r>
      <w:r w:rsidR="00A119B6" w:rsidRPr="00A178DE">
        <w:rPr>
          <w:szCs w:val="24"/>
        </w:rPr>
        <w:t>.</w:t>
      </w:r>
    </w:p>
    <w:p w14:paraId="1CC20690" w14:textId="7F9C2914" w:rsidR="003C5F04" w:rsidRPr="00A178DE" w:rsidRDefault="003C5F04" w:rsidP="00C372B8">
      <w:pPr>
        <w:tabs>
          <w:tab w:val="right" w:pos="9638"/>
        </w:tabs>
        <w:overflowPunct w:val="0"/>
        <w:autoSpaceDE w:val="0"/>
        <w:autoSpaceDN w:val="0"/>
        <w:adjustRightInd w:val="0"/>
        <w:rPr>
          <w:szCs w:val="24"/>
        </w:rPr>
      </w:pPr>
      <w:r w:rsidRPr="00A178DE">
        <w:rPr>
          <w:szCs w:val="24"/>
        </w:rPr>
        <w:t>Pranešėja – Socialinės paramos skyriaus vedėja Vaida Laurukėnienė.</w:t>
      </w:r>
    </w:p>
    <w:sectPr w:rsidR="003C5F04" w:rsidRPr="00A178DE" w:rsidSect="00C372B8">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567"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0FC02" w14:textId="77777777" w:rsidR="00782856" w:rsidRDefault="00782856">
      <w:pPr>
        <w:rPr>
          <w:szCs w:val="24"/>
        </w:rPr>
      </w:pPr>
      <w:r>
        <w:rPr>
          <w:szCs w:val="24"/>
        </w:rPr>
        <w:separator/>
      </w:r>
    </w:p>
  </w:endnote>
  <w:endnote w:type="continuationSeparator" w:id="0">
    <w:p w14:paraId="6E2A5ECF" w14:textId="77777777" w:rsidR="00782856" w:rsidRDefault="00782856">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46BCB" w14:textId="77777777" w:rsidR="001859C5" w:rsidRDefault="001859C5">
    <w:pPr>
      <w:tabs>
        <w:tab w:val="center" w:pos="4320"/>
        <w:tab w:val="right" w:pos="8640"/>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46BCC" w14:textId="77777777" w:rsidR="001859C5" w:rsidRDefault="001859C5">
    <w:pPr>
      <w:tabs>
        <w:tab w:val="center" w:pos="4320"/>
        <w:tab w:val="right" w:pos="8640"/>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46BCE" w14:textId="48D0607D" w:rsidR="001859C5" w:rsidRDefault="001859C5">
    <w:pPr>
      <w:tabs>
        <w:tab w:val="center" w:pos="4320"/>
        <w:tab w:val="right" w:pos="8640"/>
      </w:tabs>
      <w:rPr>
        <w:sz w:val="18"/>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2F0E6" w14:textId="77777777" w:rsidR="00782856" w:rsidRDefault="00782856">
      <w:pPr>
        <w:rPr>
          <w:szCs w:val="24"/>
        </w:rPr>
      </w:pPr>
      <w:r>
        <w:rPr>
          <w:szCs w:val="24"/>
        </w:rPr>
        <w:separator/>
      </w:r>
    </w:p>
  </w:footnote>
  <w:footnote w:type="continuationSeparator" w:id="0">
    <w:p w14:paraId="46B517B7" w14:textId="77777777" w:rsidR="00782856" w:rsidRDefault="00782856">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46BC9" w14:textId="6103F601" w:rsidR="001859C5" w:rsidRDefault="001859C5" w:rsidP="00C372B8">
    <w:pPr>
      <w:tabs>
        <w:tab w:val="center" w:pos="4153"/>
        <w:tab w:val="right" w:pos="8306"/>
      </w:tabs>
      <w:jc w:val="right"/>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46BCA" w14:textId="0DDD42B8" w:rsidR="001859C5" w:rsidRDefault="001859C5" w:rsidP="00C372B8">
    <w:pPr>
      <w:tabs>
        <w:tab w:val="center" w:pos="4153"/>
        <w:tab w:val="right" w:pos="8306"/>
      </w:tabs>
      <w:jc w:val="righ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46BCD" w14:textId="2FF23E69" w:rsidR="001859C5" w:rsidRDefault="001859C5" w:rsidP="00C372B8">
    <w:pPr>
      <w:tabs>
        <w:tab w:val="center" w:pos="4819"/>
        <w:tab w:val="right" w:pos="9638"/>
      </w:tab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359CC"/>
    <w:multiLevelType w:val="hybridMultilevel"/>
    <w:tmpl w:val="6BFC3662"/>
    <w:lvl w:ilvl="0" w:tplc="9C1422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2DB068DD"/>
    <w:multiLevelType w:val="hybridMultilevel"/>
    <w:tmpl w:val="7D7201C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C5545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0F04AB"/>
    <w:multiLevelType w:val="multilevel"/>
    <w:tmpl w:val="73D8B2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42A19E4"/>
    <w:multiLevelType w:val="hybridMultilevel"/>
    <w:tmpl w:val="EFC0353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583F2B91"/>
    <w:multiLevelType w:val="multilevel"/>
    <w:tmpl w:val="F1005610"/>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605265CF"/>
    <w:multiLevelType w:val="multilevel"/>
    <w:tmpl w:val="2FAAF820"/>
    <w:lvl w:ilvl="0">
      <w:start w:val="1"/>
      <w:numFmt w:val="decimal"/>
      <w:lvlText w:val="%1."/>
      <w:lvlJc w:val="left"/>
      <w:pPr>
        <w:ind w:left="1353"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7" w15:restartNumberingAfterBreak="0">
    <w:nsid w:val="6A4B14CB"/>
    <w:multiLevelType w:val="multilevel"/>
    <w:tmpl w:val="F1005610"/>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6E2C4EF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8805535">
    <w:abstractNumId w:val="1"/>
  </w:num>
  <w:num w:numId="2" w16cid:durableId="1803961931">
    <w:abstractNumId w:val="7"/>
  </w:num>
  <w:num w:numId="3" w16cid:durableId="251474111">
    <w:abstractNumId w:val="5"/>
  </w:num>
  <w:num w:numId="4" w16cid:durableId="1711956417">
    <w:abstractNumId w:val="8"/>
  </w:num>
  <w:num w:numId="5" w16cid:durableId="986058526">
    <w:abstractNumId w:val="2"/>
  </w:num>
  <w:num w:numId="6" w16cid:durableId="2022121810">
    <w:abstractNumId w:val="3"/>
  </w:num>
  <w:num w:numId="7" w16cid:durableId="910429892">
    <w:abstractNumId w:val="4"/>
  </w:num>
  <w:num w:numId="8" w16cid:durableId="562183189">
    <w:abstractNumId w:val="0"/>
  </w:num>
  <w:num w:numId="9" w16cid:durableId="3535801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evenAndOddHeaders/>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79D"/>
    <w:rsid w:val="00006821"/>
    <w:rsid w:val="000112E9"/>
    <w:rsid w:val="000431E2"/>
    <w:rsid w:val="00062EC4"/>
    <w:rsid w:val="0007040F"/>
    <w:rsid w:val="000751FB"/>
    <w:rsid w:val="000765D3"/>
    <w:rsid w:val="00076AB4"/>
    <w:rsid w:val="00076C30"/>
    <w:rsid w:val="00085491"/>
    <w:rsid w:val="000A3F20"/>
    <w:rsid w:val="000E27FE"/>
    <w:rsid w:val="000F0489"/>
    <w:rsid w:val="000F5A67"/>
    <w:rsid w:val="000F5AE8"/>
    <w:rsid w:val="000F7083"/>
    <w:rsid w:val="00102070"/>
    <w:rsid w:val="001035FE"/>
    <w:rsid w:val="001064E4"/>
    <w:rsid w:val="00123279"/>
    <w:rsid w:val="0014161C"/>
    <w:rsid w:val="00144F4A"/>
    <w:rsid w:val="001452A8"/>
    <w:rsid w:val="00160100"/>
    <w:rsid w:val="00162FF9"/>
    <w:rsid w:val="001859C5"/>
    <w:rsid w:val="00187935"/>
    <w:rsid w:val="001909BA"/>
    <w:rsid w:val="001A360D"/>
    <w:rsid w:val="001C0787"/>
    <w:rsid w:val="001F2B1A"/>
    <w:rsid w:val="002020EE"/>
    <w:rsid w:val="00206C1E"/>
    <w:rsid w:val="00210381"/>
    <w:rsid w:val="002133B8"/>
    <w:rsid w:val="00215098"/>
    <w:rsid w:val="00281D56"/>
    <w:rsid w:val="002A0E1D"/>
    <w:rsid w:val="002A3071"/>
    <w:rsid w:val="002C0AC0"/>
    <w:rsid w:val="002C1F62"/>
    <w:rsid w:val="00310FC9"/>
    <w:rsid w:val="00316656"/>
    <w:rsid w:val="00316F53"/>
    <w:rsid w:val="00317E54"/>
    <w:rsid w:val="0034548C"/>
    <w:rsid w:val="00355537"/>
    <w:rsid w:val="003557AD"/>
    <w:rsid w:val="003952FF"/>
    <w:rsid w:val="003B54A6"/>
    <w:rsid w:val="003B6519"/>
    <w:rsid w:val="003C5F04"/>
    <w:rsid w:val="003C79BA"/>
    <w:rsid w:val="003D5DB4"/>
    <w:rsid w:val="003D7968"/>
    <w:rsid w:val="003F3DBB"/>
    <w:rsid w:val="003F6EBD"/>
    <w:rsid w:val="00402C5B"/>
    <w:rsid w:val="00410580"/>
    <w:rsid w:val="0041604C"/>
    <w:rsid w:val="00445221"/>
    <w:rsid w:val="00491E82"/>
    <w:rsid w:val="00495660"/>
    <w:rsid w:val="004A66E7"/>
    <w:rsid w:val="004B69D2"/>
    <w:rsid w:val="004C4F31"/>
    <w:rsid w:val="004C725F"/>
    <w:rsid w:val="004E4CE7"/>
    <w:rsid w:val="004F7CC3"/>
    <w:rsid w:val="005311B3"/>
    <w:rsid w:val="00555FE2"/>
    <w:rsid w:val="00560F73"/>
    <w:rsid w:val="005645F5"/>
    <w:rsid w:val="00572174"/>
    <w:rsid w:val="0057559A"/>
    <w:rsid w:val="005915D3"/>
    <w:rsid w:val="005950AA"/>
    <w:rsid w:val="005C136D"/>
    <w:rsid w:val="005E61C2"/>
    <w:rsid w:val="005F6664"/>
    <w:rsid w:val="00612E1A"/>
    <w:rsid w:val="00613F83"/>
    <w:rsid w:val="006539B5"/>
    <w:rsid w:val="00665BC4"/>
    <w:rsid w:val="00666768"/>
    <w:rsid w:val="006C1C3B"/>
    <w:rsid w:val="006D6F1D"/>
    <w:rsid w:val="006E249F"/>
    <w:rsid w:val="006F299F"/>
    <w:rsid w:val="006F47AF"/>
    <w:rsid w:val="006F6CF1"/>
    <w:rsid w:val="007015A0"/>
    <w:rsid w:val="00704162"/>
    <w:rsid w:val="00725DA9"/>
    <w:rsid w:val="00766B1D"/>
    <w:rsid w:val="00774D64"/>
    <w:rsid w:val="00782856"/>
    <w:rsid w:val="00785E3A"/>
    <w:rsid w:val="0079036D"/>
    <w:rsid w:val="007A7797"/>
    <w:rsid w:val="007E4D37"/>
    <w:rsid w:val="007E4FFE"/>
    <w:rsid w:val="007F17D9"/>
    <w:rsid w:val="0080351D"/>
    <w:rsid w:val="008328BA"/>
    <w:rsid w:val="00847148"/>
    <w:rsid w:val="00856016"/>
    <w:rsid w:val="0086579D"/>
    <w:rsid w:val="0086792E"/>
    <w:rsid w:val="00870CCA"/>
    <w:rsid w:val="00885873"/>
    <w:rsid w:val="0088588A"/>
    <w:rsid w:val="008915A7"/>
    <w:rsid w:val="008A4FDB"/>
    <w:rsid w:val="008B134F"/>
    <w:rsid w:val="008B1EF0"/>
    <w:rsid w:val="008C3B3C"/>
    <w:rsid w:val="008C6F67"/>
    <w:rsid w:val="008E26A2"/>
    <w:rsid w:val="008E7EDB"/>
    <w:rsid w:val="00902AD4"/>
    <w:rsid w:val="00927C87"/>
    <w:rsid w:val="0093212C"/>
    <w:rsid w:val="009344E5"/>
    <w:rsid w:val="00947FBA"/>
    <w:rsid w:val="00961736"/>
    <w:rsid w:val="009656EF"/>
    <w:rsid w:val="00992BD9"/>
    <w:rsid w:val="009A4B17"/>
    <w:rsid w:val="009B6EA7"/>
    <w:rsid w:val="009D12A2"/>
    <w:rsid w:val="009E58ED"/>
    <w:rsid w:val="009E5F6E"/>
    <w:rsid w:val="009E6539"/>
    <w:rsid w:val="00A119B6"/>
    <w:rsid w:val="00A178DE"/>
    <w:rsid w:val="00A34A40"/>
    <w:rsid w:val="00A36CF3"/>
    <w:rsid w:val="00A5755B"/>
    <w:rsid w:val="00A60983"/>
    <w:rsid w:val="00A64E49"/>
    <w:rsid w:val="00A67390"/>
    <w:rsid w:val="00A73600"/>
    <w:rsid w:val="00A918E8"/>
    <w:rsid w:val="00A96530"/>
    <w:rsid w:val="00A96BBF"/>
    <w:rsid w:val="00AB38D3"/>
    <w:rsid w:val="00AB515B"/>
    <w:rsid w:val="00AB7246"/>
    <w:rsid w:val="00AD510D"/>
    <w:rsid w:val="00AD6BC7"/>
    <w:rsid w:val="00AF4C98"/>
    <w:rsid w:val="00B158F6"/>
    <w:rsid w:val="00B252FE"/>
    <w:rsid w:val="00B275BA"/>
    <w:rsid w:val="00B376A4"/>
    <w:rsid w:val="00B82F93"/>
    <w:rsid w:val="00BA36D1"/>
    <w:rsid w:val="00BA4155"/>
    <w:rsid w:val="00BB1906"/>
    <w:rsid w:val="00BD01A4"/>
    <w:rsid w:val="00BD1D21"/>
    <w:rsid w:val="00BD4EB5"/>
    <w:rsid w:val="00BF60FD"/>
    <w:rsid w:val="00C146FC"/>
    <w:rsid w:val="00C214EA"/>
    <w:rsid w:val="00C2324E"/>
    <w:rsid w:val="00C372B8"/>
    <w:rsid w:val="00C45AF6"/>
    <w:rsid w:val="00C55B20"/>
    <w:rsid w:val="00C652DA"/>
    <w:rsid w:val="00C71D78"/>
    <w:rsid w:val="00C8099B"/>
    <w:rsid w:val="00C82B06"/>
    <w:rsid w:val="00C85141"/>
    <w:rsid w:val="00C94EA3"/>
    <w:rsid w:val="00CA04CD"/>
    <w:rsid w:val="00CA4814"/>
    <w:rsid w:val="00CB3C28"/>
    <w:rsid w:val="00CC4A31"/>
    <w:rsid w:val="00D02A22"/>
    <w:rsid w:val="00D4028B"/>
    <w:rsid w:val="00D73337"/>
    <w:rsid w:val="00D81E7B"/>
    <w:rsid w:val="00D84DFD"/>
    <w:rsid w:val="00D86B82"/>
    <w:rsid w:val="00D97DE7"/>
    <w:rsid w:val="00DB122B"/>
    <w:rsid w:val="00DB3A28"/>
    <w:rsid w:val="00DE0A4F"/>
    <w:rsid w:val="00DE3FCF"/>
    <w:rsid w:val="00DF6DBA"/>
    <w:rsid w:val="00E16921"/>
    <w:rsid w:val="00E5159D"/>
    <w:rsid w:val="00E51DE6"/>
    <w:rsid w:val="00E6157D"/>
    <w:rsid w:val="00E64781"/>
    <w:rsid w:val="00E80417"/>
    <w:rsid w:val="00E87DCF"/>
    <w:rsid w:val="00E932EB"/>
    <w:rsid w:val="00E96EEB"/>
    <w:rsid w:val="00ED1EA5"/>
    <w:rsid w:val="00ED5F83"/>
    <w:rsid w:val="00ED710F"/>
    <w:rsid w:val="00EE42D4"/>
    <w:rsid w:val="00EE682D"/>
    <w:rsid w:val="00EE6C0C"/>
    <w:rsid w:val="00F268FB"/>
    <w:rsid w:val="00F619ED"/>
    <w:rsid w:val="00F7245A"/>
    <w:rsid w:val="00F8364B"/>
    <w:rsid w:val="00F91507"/>
    <w:rsid w:val="00FA6C2A"/>
    <w:rsid w:val="00FC5413"/>
    <w:rsid w:val="00FE084E"/>
    <w:rsid w:val="00FE1B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346B78"/>
  <w15:docId w15:val="{C5331194-A655-41D9-A61B-15029E1A8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Strong" w:uiPriority="2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0112E9"/>
    <w:rPr>
      <w:color w:val="808080"/>
    </w:rPr>
  </w:style>
  <w:style w:type="paragraph" w:styleId="Sraopastraipa">
    <w:name w:val="List Paragraph"/>
    <w:basedOn w:val="prastasis"/>
    <w:uiPriority w:val="1"/>
    <w:qFormat/>
    <w:rsid w:val="00281D56"/>
    <w:pPr>
      <w:ind w:left="720"/>
      <w:contextualSpacing/>
    </w:pPr>
  </w:style>
  <w:style w:type="table" w:styleId="Lentelstinklelis">
    <w:name w:val="Table Grid"/>
    <w:basedOn w:val="prastojilentel"/>
    <w:uiPriority w:val="39"/>
    <w:rsid w:val="00ED5F83"/>
    <w:rPr>
      <w:rFonts w:asciiTheme="minorHAnsi" w:eastAsiaTheme="minorHAnsi" w:hAnsiTheme="minorHAnsi" w:cstheme="minorBidi"/>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E80417"/>
    <w:rPr>
      <w:sz w:val="16"/>
      <w:szCs w:val="16"/>
    </w:rPr>
  </w:style>
  <w:style w:type="paragraph" w:styleId="Komentarotekstas">
    <w:name w:val="annotation text"/>
    <w:basedOn w:val="prastasis"/>
    <w:link w:val="KomentarotekstasDiagrama"/>
    <w:rsid w:val="00E80417"/>
    <w:rPr>
      <w:sz w:val="20"/>
    </w:rPr>
  </w:style>
  <w:style w:type="character" w:customStyle="1" w:styleId="KomentarotekstasDiagrama">
    <w:name w:val="Komentaro tekstas Diagrama"/>
    <w:basedOn w:val="Numatytasispastraiposriftas"/>
    <w:link w:val="Komentarotekstas"/>
    <w:rsid w:val="00E80417"/>
    <w:rPr>
      <w:sz w:val="20"/>
    </w:rPr>
  </w:style>
  <w:style w:type="paragraph" w:styleId="Komentarotema">
    <w:name w:val="annotation subject"/>
    <w:basedOn w:val="Komentarotekstas"/>
    <w:next w:val="Komentarotekstas"/>
    <w:link w:val="KomentarotemaDiagrama"/>
    <w:rsid w:val="00E80417"/>
    <w:rPr>
      <w:b/>
      <w:bCs/>
    </w:rPr>
  </w:style>
  <w:style w:type="character" w:customStyle="1" w:styleId="KomentarotemaDiagrama">
    <w:name w:val="Komentaro tema Diagrama"/>
    <w:basedOn w:val="KomentarotekstasDiagrama"/>
    <w:link w:val="Komentarotema"/>
    <w:rsid w:val="00E80417"/>
    <w:rPr>
      <w:b/>
      <w:bCs/>
      <w:sz w:val="20"/>
    </w:rPr>
  </w:style>
  <w:style w:type="paragraph" w:styleId="Debesliotekstas">
    <w:name w:val="Balloon Text"/>
    <w:basedOn w:val="prastasis"/>
    <w:link w:val="DebesliotekstasDiagrama"/>
    <w:rsid w:val="00E80417"/>
    <w:rPr>
      <w:rFonts w:ascii="Segoe UI" w:hAnsi="Segoe UI" w:cs="Segoe UI"/>
      <w:sz w:val="18"/>
      <w:szCs w:val="18"/>
    </w:rPr>
  </w:style>
  <w:style w:type="character" w:customStyle="1" w:styleId="DebesliotekstasDiagrama">
    <w:name w:val="Debesėlio tekstas Diagrama"/>
    <w:basedOn w:val="Numatytasispastraiposriftas"/>
    <w:link w:val="Debesliotekstas"/>
    <w:rsid w:val="00E80417"/>
    <w:rPr>
      <w:rFonts w:ascii="Segoe UI" w:hAnsi="Segoe UI" w:cs="Segoe UI"/>
      <w:sz w:val="18"/>
      <w:szCs w:val="18"/>
    </w:rPr>
  </w:style>
  <w:style w:type="character" w:styleId="Hipersaitas">
    <w:name w:val="Hyperlink"/>
    <w:basedOn w:val="Numatytasispastraiposriftas"/>
    <w:rsid w:val="008C6F67"/>
    <w:rPr>
      <w:color w:val="0563C1" w:themeColor="hyperlink"/>
      <w:u w:val="single"/>
    </w:rPr>
  </w:style>
  <w:style w:type="table" w:customStyle="1" w:styleId="Lentelstinklelis1">
    <w:name w:val="Lentelės tinklelis1"/>
    <w:basedOn w:val="prastojilentel"/>
    <w:next w:val="Lentelstinklelis"/>
    <w:uiPriority w:val="39"/>
    <w:rsid w:val="00A119B6"/>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119B6"/>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9A4B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282222">
      <w:bodyDiv w:val="1"/>
      <w:marLeft w:val="0"/>
      <w:marRight w:val="0"/>
      <w:marTop w:val="0"/>
      <w:marBottom w:val="0"/>
      <w:divBdr>
        <w:top w:val="none" w:sz="0" w:space="0" w:color="auto"/>
        <w:left w:val="none" w:sz="0" w:space="0" w:color="auto"/>
        <w:bottom w:val="none" w:sz="0" w:space="0" w:color="auto"/>
        <w:right w:val="none" w:sz="0" w:space="0" w:color="auto"/>
      </w:divBdr>
      <w:divsChild>
        <w:div w:id="2097750656">
          <w:marLeft w:val="0"/>
          <w:marRight w:val="0"/>
          <w:marTop w:val="0"/>
          <w:marBottom w:val="0"/>
          <w:divBdr>
            <w:top w:val="none" w:sz="0" w:space="0" w:color="auto"/>
            <w:left w:val="none" w:sz="0" w:space="0" w:color="auto"/>
            <w:bottom w:val="none" w:sz="0" w:space="0" w:color="auto"/>
            <w:right w:val="none" w:sz="0" w:space="0" w:color="auto"/>
          </w:divBdr>
        </w:div>
      </w:divsChild>
    </w:div>
    <w:div w:id="674768109">
      <w:bodyDiv w:val="1"/>
      <w:marLeft w:val="0"/>
      <w:marRight w:val="0"/>
      <w:marTop w:val="0"/>
      <w:marBottom w:val="0"/>
      <w:divBdr>
        <w:top w:val="none" w:sz="0" w:space="0" w:color="auto"/>
        <w:left w:val="none" w:sz="0" w:space="0" w:color="auto"/>
        <w:bottom w:val="none" w:sz="0" w:space="0" w:color="auto"/>
        <w:right w:val="none" w:sz="0" w:space="0" w:color="auto"/>
      </w:divBdr>
    </w:div>
    <w:div w:id="849178978">
      <w:bodyDiv w:val="1"/>
      <w:marLeft w:val="0"/>
      <w:marRight w:val="0"/>
      <w:marTop w:val="0"/>
      <w:marBottom w:val="0"/>
      <w:divBdr>
        <w:top w:val="none" w:sz="0" w:space="0" w:color="auto"/>
        <w:left w:val="none" w:sz="0" w:space="0" w:color="auto"/>
        <w:bottom w:val="none" w:sz="0" w:space="0" w:color="auto"/>
        <w:right w:val="none" w:sz="0" w:space="0" w:color="auto"/>
      </w:divBdr>
      <w:divsChild>
        <w:div w:id="841505740">
          <w:marLeft w:val="0"/>
          <w:marRight w:val="0"/>
          <w:marTop w:val="0"/>
          <w:marBottom w:val="0"/>
          <w:divBdr>
            <w:top w:val="none" w:sz="0" w:space="0" w:color="auto"/>
            <w:left w:val="none" w:sz="0" w:space="0" w:color="auto"/>
            <w:bottom w:val="none" w:sz="0" w:space="0" w:color="auto"/>
            <w:right w:val="none" w:sz="0" w:space="0" w:color="auto"/>
          </w:divBdr>
        </w:div>
      </w:divsChild>
    </w:div>
    <w:div w:id="1067802935">
      <w:bodyDiv w:val="1"/>
      <w:marLeft w:val="0"/>
      <w:marRight w:val="0"/>
      <w:marTop w:val="0"/>
      <w:marBottom w:val="0"/>
      <w:divBdr>
        <w:top w:val="none" w:sz="0" w:space="0" w:color="auto"/>
        <w:left w:val="none" w:sz="0" w:space="0" w:color="auto"/>
        <w:bottom w:val="none" w:sz="0" w:space="0" w:color="auto"/>
        <w:right w:val="none" w:sz="0" w:space="0" w:color="auto"/>
      </w:divBdr>
      <w:divsChild>
        <w:div w:id="1811021992">
          <w:marLeft w:val="0"/>
          <w:marRight w:val="0"/>
          <w:marTop w:val="0"/>
          <w:marBottom w:val="0"/>
          <w:divBdr>
            <w:top w:val="none" w:sz="0" w:space="0" w:color="auto"/>
            <w:left w:val="none" w:sz="0" w:space="0" w:color="auto"/>
            <w:bottom w:val="none" w:sz="0" w:space="0" w:color="auto"/>
            <w:right w:val="none" w:sz="0" w:space="0" w:color="auto"/>
          </w:divBdr>
          <w:divsChild>
            <w:div w:id="570849795">
              <w:marLeft w:val="0"/>
              <w:marRight w:val="0"/>
              <w:marTop w:val="0"/>
              <w:marBottom w:val="0"/>
              <w:divBdr>
                <w:top w:val="none" w:sz="0" w:space="0" w:color="auto"/>
                <w:left w:val="none" w:sz="0" w:space="0" w:color="auto"/>
                <w:bottom w:val="none" w:sz="0" w:space="0" w:color="auto"/>
                <w:right w:val="none" w:sz="0" w:space="0" w:color="auto"/>
              </w:divBdr>
            </w:div>
            <w:div w:id="140518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49135">
      <w:bodyDiv w:val="1"/>
      <w:marLeft w:val="0"/>
      <w:marRight w:val="0"/>
      <w:marTop w:val="0"/>
      <w:marBottom w:val="0"/>
      <w:divBdr>
        <w:top w:val="none" w:sz="0" w:space="0" w:color="auto"/>
        <w:left w:val="none" w:sz="0" w:space="0" w:color="auto"/>
        <w:bottom w:val="none" w:sz="0" w:space="0" w:color="auto"/>
        <w:right w:val="none" w:sz="0" w:space="0" w:color="auto"/>
      </w:divBdr>
      <w:divsChild>
        <w:div w:id="121654336">
          <w:marLeft w:val="0"/>
          <w:marRight w:val="0"/>
          <w:marTop w:val="0"/>
          <w:marBottom w:val="0"/>
          <w:divBdr>
            <w:top w:val="none" w:sz="0" w:space="0" w:color="auto"/>
            <w:left w:val="none" w:sz="0" w:space="0" w:color="auto"/>
            <w:bottom w:val="none" w:sz="0" w:space="0" w:color="auto"/>
            <w:right w:val="none" w:sz="0" w:space="0" w:color="auto"/>
          </w:divBdr>
        </w:div>
      </w:divsChild>
    </w:div>
    <w:div w:id="1229456857">
      <w:bodyDiv w:val="1"/>
      <w:marLeft w:val="0"/>
      <w:marRight w:val="0"/>
      <w:marTop w:val="0"/>
      <w:marBottom w:val="0"/>
      <w:divBdr>
        <w:top w:val="none" w:sz="0" w:space="0" w:color="auto"/>
        <w:left w:val="none" w:sz="0" w:space="0" w:color="auto"/>
        <w:bottom w:val="none" w:sz="0" w:space="0" w:color="auto"/>
        <w:right w:val="none" w:sz="0" w:space="0" w:color="auto"/>
      </w:divBdr>
      <w:divsChild>
        <w:div w:id="348530020">
          <w:marLeft w:val="0"/>
          <w:marRight w:val="0"/>
          <w:marTop w:val="0"/>
          <w:marBottom w:val="0"/>
          <w:divBdr>
            <w:top w:val="none" w:sz="0" w:space="0" w:color="auto"/>
            <w:left w:val="none" w:sz="0" w:space="0" w:color="auto"/>
            <w:bottom w:val="none" w:sz="0" w:space="0" w:color="auto"/>
            <w:right w:val="none" w:sz="0" w:space="0" w:color="auto"/>
          </w:divBdr>
        </w:div>
        <w:div w:id="1866869573">
          <w:marLeft w:val="0"/>
          <w:marRight w:val="0"/>
          <w:marTop w:val="0"/>
          <w:marBottom w:val="0"/>
          <w:divBdr>
            <w:top w:val="none" w:sz="0" w:space="0" w:color="auto"/>
            <w:left w:val="none" w:sz="0" w:space="0" w:color="auto"/>
            <w:bottom w:val="none" w:sz="0" w:space="0" w:color="auto"/>
            <w:right w:val="none" w:sz="0" w:space="0" w:color="auto"/>
          </w:divBdr>
        </w:div>
        <w:div w:id="425423939">
          <w:marLeft w:val="0"/>
          <w:marRight w:val="0"/>
          <w:marTop w:val="0"/>
          <w:marBottom w:val="0"/>
          <w:divBdr>
            <w:top w:val="none" w:sz="0" w:space="0" w:color="auto"/>
            <w:left w:val="none" w:sz="0" w:space="0" w:color="auto"/>
            <w:bottom w:val="none" w:sz="0" w:space="0" w:color="auto"/>
            <w:right w:val="none" w:sz="0" w:space="0" w:color="auto"/>
          </w:divBdr>
        </w:div>
      </w:divsChild>
    </w:div>
    <w:div w:id="1318877929">
      <w:bodyDiv w:val="1"/>
      <w:marLeft w:val="0"/>
      <w:marRight w:val="0"/>
      <w:marTop w:val="0"/>
      <w:marBottom w:val="0"/>
      <w:divBdr>
        <w:top w:val="none" w:sz="0" w:space="0" w:color="auto"/>
        <w:left w:val="none" w:sz="0" w:space="0" w:color="auto"/>
        <w:bottom w:val="none" w:sz="0" w:space="0" w:color="auto"/>
        <w:right w:val="none" w:sz="0" w:space="0" w:color="auto"/>
      </w:divBdr>
      <w:divsChild>
        <w:div w:id="431438193">
          <w:marLeft w:val="0"/>
          <w:marRight w:val="0"/>
          <w:marTop w:val="0"/>
          <w:marBottom w:val="0"/>
          <w:divBdr>
            <w:top w:val="none" w:sz="0" w:space="0" w:color="auto"/>
            <w:left w:val="none" w:sz="0" w:space="0" w:color="auto"/>
            <w:bottom w:val="none" w:sz="0" w:space="0" w:color="auto"/>
            <w:right w:val="none" w:sz="0" w:space="0" w:color="auto"/>
          </w:divBdr>
        </w:div>
      </w:divsChild>
    </w:div>
    <w:div w:id="1421948714">
      <w:bodyDiv w:val="1"/>
      <w:marLeft w:val="0"/>
      <w:marRight w:val="0"/>
      <w:marTop w:val="0"/>
      <w:marBottom w:val="0"/>
      <w:divBdr>
        <w:top w:val="none" w:sz="0" w:space="0" w:color="auto"/>
        <w:left w:val="none" w:sz="0" w:space="0" w:color="auto"/>
        <w:bottom w:val="none" w:sz="0" w:space="0" w:color="auto"/>
        <w:right w:val="none" w:sz="0" w:space="0" w:color="auto"/>
      </w:divBdr>
      <w:divsChild>
        <w:div w:id="1501850140">
          <w:marLeft w:val="0"/>
          <w:marRight w:val="0"/>
          <w:marTop w:val="0"/>
          <w:marBottom w:val="0"/>
          <w:divBdr>
            <w:top w:val="none" w:sz="0" w:space="0" w:color="auto"/>
            <w:left w:val="none" w:sz="0" w:space="0" w:color="auto"/>
            <w:bottom w:val="none" w:sz="0" w:space="0" w:color="auto"/>
            <w:right w:val="none" w:sz="0" w:space="0" w:color="auto"/>
          </w:divBdr>
          <w:divsChild>
            <w:div w:id="176118562">
              <w:marLeft w:val="0"/>
              <w:marRight w:val="0"/>
              <w:marTop w:val="0"/>
              <w:marBottom w:val="0"/>
              <w:divBdr>
                <w:top w:val="none" w:sz="0" w:space="0" w:color="auto"/>
                <w:left w:val="none" w:sz="0" w:space="0" w:color="auto"/>
                <w:bottom w:val="none" w:sz="0" w:space="0" w:color="auto"/>
                <w:right w:val="none" w:sz="0" w:space="0" w:color="auto"/>
              </w:divBdr>
              <w:divsChild>
                <w:div w:id="1252204476">
                  <w:marLeft w:val="0"/>
                  <w:marRight w:val="0"/>
                  <w:marTop w:val="0"/>
                  <w:marBottom w:val="0"/>
                  <w:divBdr>
                    <w:top w:val="none" w:sz="0" w:space="0" w:color="auto"/>
                    <w:left w:val="none" w:sz="0" w:space="0" w:color="auto"/>
                    <w:bottom w:val="none" w:sz="0" w:space="0" w:color="auto"/>
                    <w:right w:val="none" w:sz="0" w:space="0" w:color="auto"/>
                  </w:divBdr>
                </w:div>
                <w:div w:id="204015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228115">
      <w:bodyDiv w:val="1"/>
      <w:marLeft w:val="0"/>
      <w:marRight w:val="0"/>
      <w:marTop w:val="0"/>
      <w:marBottom w:val="0"/>
      <w:divBdr>
        <w:top w:val="none" w:sz="0" w:space="0" w:color="auto"/>
        <w:left w:val="none" w:sz="0" w:space="0" w:color="auto"/>
        <w:bottom w:val="none" w:sz="0" w:space="0" w:color="auto"/>
        <w:right w:val="none" w:sz="0" w:space="0" w:color="auto"/>
      </w:divBdr>
      <w:divsChild>
        <w:div w:id="1703242401">
          <w:marLeft w:val="0"/>
          <w:marRight w:val="0"/>
          <w:marTop w:val="0"/>
          <w:marBottom w:val="0"/>
          <w:divBdr>
            <w:top w:val="none" w:sz="0" w:space="0" w:color="auto"/>
            <w:left w:val="none" w:sz="0" w:space="0" w:color="auto"/>
            <w:bottom w:val="none" w:sz="0" w:space="0" w:color="auto"/>
            <w:right w:val="none" w:sz="0" w:space="0" w:color="auto"/>
          </w:divBdr>
        </w:div>
      </w:divsChild>
    </w:div>
    <w:div w:id="1542671920">
      <w:bodyDiv w:val="1"/>
      <w:marLeft w:val="0"/>
      <w:marRight w:val="0"/>
      <w:marTop w:val="0"/>
      <w:marBottom w:val="0"/>
      <w:divBdr>
        <w:top w:val="none" w:sz="0" w:space="0" w:color="auto"/>
        <w:left w:val="none" w:sz="0" w:space="0" w:color="auto"/>
        <w:bottom w:val="none" w:sz="0" w:space="0" w:color="auto"/>
        <w:right w:val="none" w:sz="0" w:space="0" w:color="auto"/>
      </w:divBdr>
    </w:div>
    <w:div w:id="1571619387">
      <w:bodyDiv w:val="1"/>
      <w:marLeft w:val="0"/>
      <w:marRight w:val="0"/>
      <w:marTop w:val="0"/>
      <w:marBottom w:val="0"/>
      <w:divBdr>
        <w:top w:val="none" w:sz="0" w:space="0" w:color="auto"/>
        <w:left w:val="none" w:sz="0" w:space="0" w:color="auto"/>
        <w:bottom w:val="none" w:sz="0" w:space="0" w:color="auto"/>
        <w:right w:val="none" w:sz="0" w:space="0" w:color="auto"/>
      </w:divBdr>
    </w:div>
    <w:div w:id="212437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Root/>
</file>

<file path=customXml/itemProps1.xml><?xml version="1.0" encoding="utf-8"?>
<ds:datastoreItem xmlns:ds="http://schemas.openxmlformats.org/officeDocument/2006/customXml" ds:itemID="{3EE7DC8A-953B-42C7-AA46-3229614B36D9}">
  <ds:schemaRefs>
    <ds:schemaRef ds:uri="http://schemas.openxmlformats.org/officeDocument/2006/bibliography"/>
  </ds:schemaRefs>
</ds:datastoreItem>
</file>

<file path=customXml/itemProps2.xml><?xml version="1.0" encoding="utf-8"?>
<ds:datastoreItem xmlns:ds="http://schemas.openxmlformats.org/officeDocument/2006/customXml" ds:itemID="{7CB37A97-7C09-4C98-9080-AD420B013248}">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6107</Words>
  <Characters>3482</Characters>
  <Application>Microsoft Office Word</Application>
  <DocSecurity>0</DocSecurity>
  <Lines>29</Lines>
  <Paragraphs>19</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2</vt:i4>
      </vt:variant>
    </vt:vector>
  </HeadingPairs>
  <TitlesOfParts>
    <vt:vector size="4" baseType="lpstr">
      <vt:lpstr>RAJONO TARYBOS POSĖDŽIO, ĮVYKSIANČIO 2004-02-20 9</vt:lpstr>
      <vt:lpstr>RAJONO TARYBOS POSĖDŽIO, ĮVYKSIANČIO 2004-02-20  9</vt:lpstr>
      <vt:lpstr>    KELMĖS RAJONO SAVIVALDYBĖS </vt:lpstr>
      <vt:lpstr>3. 	Gimimo išmoka skiriama ir mokama gimus vaikui, kurio tėvų gyvenamoji vieta t</vt:lpstr>
    </vt:vector>
  </TitlesOfParts>
  <Company>Kelmės raj. savivaldybės administracija</Company>
  <LinksUpToDate>false</LinksUpToDate>
  <CharactersWithSpaces>9570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RAJONO TARYBOS POSĖDŽIO, ĮVYKSIANČIO 2004-02-20 9</dc:title>
  <dc:creator>Lina Kleišmanienė</dc:creator>
  <cp:lastModifiedBy>An Sav</cp:lastModifiedBy>
  <cp:revision>30</cp:revision>
  <cp:lastPrinted>2025-07-21T10:30:00Z</cp:lastPrinted>
  <dcterms:created xsi:type="dcterms:W3CDTF">2025-07-15T06:37:00Z</dcterms:created>
  <dcterms:modified xsi:type="dcterms:W3CDTF">2025-07-21T10:31:00Z</dcterms:modified>
</cp:coreProperties>
</file>